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F1DB3" w14:textId="5E872001" w:rsidR="00A53433" w:rsidRPr="00943F5F" w:rsidRDefault="00A53433" w:rsidP="00943F5F">
      <w:pPr>
        <w:spacing w:after="0"/>
      </w:pPr>
      <w:bookmarkStart w:id="0" w:name="OLE_LINK2"/>
      <w:bookmarkStart w:id="1" w:name="OLE_LINK1"/>
      <w:r w:rsidRPr="00943F5F">
        <w:rPr>
          <w:b/>
          <w:bCs/>
        </w:rPr>
        <w:t>3GPP TSG RAN WG1 #106bis-e</w:t>
      </w:r>
      <w:r w:rsidRPr="00943F5F">
        <w:rPr>
          <w:b/>
          <w:bCs/>
        </w:rPr>
        <w:tab/>
      </w:r>
      <w:r w:rsidRPr="00943F5F">
        <w:rPr>
          <w:b/>
          <w:bCs/>
        </w:rPr>
        <w:tab/>
      </w:r>
      <w:r w:rsidRPr="00943F5F">
        <w:rPr>
          <w:b/>
          <w:bCs/>
        </w:rPr>
        <w:tab/>
        <w:t xml:space="preserve">                                                   </w:t>
      </w:r>
      <w:r w:rsidR="00AB3B19">
        <w:rPr>
          <w:b/>
          <w:bCs/>
        </w:rPr>
        <w:t xml:space="preserve">       </w:t>
      </w:r>
      <w:r w:rsidRPr="00943F5F">
        <w:rPr>
          <w:b/>
          <w:bCs/>
        </w:rPr>
        <w:t>R1-</w:t>
      </w:r>
      <w:r w:rsidR="00D14E6F" w:rsidRPr="00943F5F">
        <w:rPr>
          <w:b/>
          <w:bCs/>
        </w:rPr>
        <w:t>210911</w:t>
      </w:r>
      <w:r w:rsidR="002A74F3" w:rsidRPr="00943F5F">
        <w:rPr>
          <w:b/>
          <w:bCs/>
        </w:rPr>
        <w:t>5</w:t>
      </w:r>
    </w:p>
    <w:p w14:paraId="43430D7B" w14:textId="6FA05B2A" w:rsidR="00A53433" w:rsidRPr="00943F5F" w:rsidRDefault="00A53433" w:rsidP="00943F5F">
      <w:pPr>
        <w:spacing w:after="0"/>
      </w:pPr>
      <w:r w:rsidRPr="00943F5F">
        <w:rPr>
          <w:b/>
          <w:bCs/>
        </w:rPr>
        <w:t>e-Meeting, October 11</w:t>
      </w:r>
      <w:r w:rsidRPr="00943F5F">
        <w:rPr>
          <w:b/>
          <w:bCs/>
          <w:vertAlign w:val="superscript"/>
        </w:rPr>
        <w:t>th</w:t>
      </w:r>
      <w:r w:rsidRPr="00943F5F">
        <w:rPr>
          <w:b/>
          <w:bCs/>
        </w:rPr>
        <w:t xml:space="preserve"> –19</w:t>
      </w:r>
      <w:r w:rsidRPr="00943F5F">
        <w:rPr>
          <w:b/>
          <w:bCs/>
          <w:vertAlign w:val="superscript"/>
        </w:rPr>
        <w:t>th</w:t>
      </w:r>
      <w:r w:rsidRPr="00943F5F">
        <w:rPr>
          <w:b/>
          <w:bCs/>
        </w:rPr>
        <w:t>, 2021</w:t>
      </w:r>
    </w:p>
    <w:p w14:paraId="7E68FD06" w14:textId="77777777" w:rsidR="00A53433" w:rsidRPr="00943F5F" w:rsidRDefault="00A53433" w:rsidP="00943F5F">
      <w:pPr>
        <w:spacing w:after="0"/>
        <w:rPr>
          <w:bCs/>
        </w:rPr>
      </w:pPr>
    </w:p>
    <w:p w14:paraId="1CBFCB1D" w14:textId="611E7078" w:rsidR="00A53433" w:rsidRPr="00943F5F" w:rsidRDefault="00A53433" w:rsidP="00943F5F">
      <w:pPr>
        <w:spacing w:after="0"/>
        <w:rPr>
          <w:bCs/>
        </w:rPr>
      </w:pPr>
      <w:r w:rsidRPr="00943F5F">
        <w:rPr>
          <w:b/>
          <w:bCs/>
        </w:rPr>
        <w:t>Source:</w:t>
      </w:r>
      <w:r w:rsidRPr="00943F5F">
        <w:rPr>
          <w:b/>
          <w:bCs/>
        </w:rPr>
        <w:tab/>
      </w:r>
      <w:r w:rsidR="00AB3B19">
        <w:rPr>
          <w:b/>
          <w:bCs/>
        </w:rPr>
        <w:tab/>
      </w:r>
      <w:r w:rsidRPr="00943F5F">
        <w:rPr>
          <w:b/>
          <w:bCs/>
        </w:rPr>
        <w:t>Mavenir</w:t>
      </w:r>
    </w:p>
    <w:p w14:paraId="04DFDBCC" w14:textId="3AC98C76" w:rsidR="00A53433" w:rsidRPr="00943F5F" w:rsidRDefault="00A53433" w:rsidP="00943F5F">
      <w:pPr>
        <w:spacing w:after="0"/>
        <w:rPr>
          <w:bCs/>
        </w:rPr>
      </w:pPr>
      <w:r w:rsidRPr="00943F5F">
        <w:rPr>
          <w:b/>
          <w:bCs/>
        </w:rPr>
        <w:t>Title:</w:t>
      </w:r>
      <w:r w:rsidRPr="00943F5F">
        <w:rPr>
          <w:b/>
          <w:bCs/>
        </w:rPr>
        <w:tab/>
      </w:r>
      <w:r w:rsidR="00AB3B19">
        <w:rPr>
          <w:b/>
          <w:bCs/>
        </w:rPr>
        <w:tab/>
      </w:r>
      <w:r w:rsidR="00AB3B19">
        <w:rPr>
          <w:b/>
          <w:bCs/>
        </w:rPr>
        <w:tab/>
      </w:r>
      <w:r w:rsidR="002A74F3" w:rsidRPr="00943F5F">
        <w:rPr>
          <w:b/>
          <w:bCs/>
        </w:rPr>
        <w:t>Enhancements to time and frequency synchronization</w:t>
      </w:r>
    </w:p>
    <w:p w14:paraId="1AFFE6CC" w14:textId="5A1D8D7B" w:rsidR="00A53433" w:rsidRPr="00943F5F" w:rsidRDefault="00A53433" w:rsidP="00943F5F">
      <w:pPr>
        <w:spacing w:after="0"/>
        <w:rPr>
          <w:bCs/>
        </w:rPr>
      </w:pPr>
      <w:r w:rsidRPr="00943F5F">
        <w:rPr>
          <w:b/>
          <w:bCs/>
        </w:rPr>
        <w:t>Agenda Item:</w:t>
      </w:r>
      <w:r w:rsidRPr="00943F5F">
        <w:rPr>
          <w:b/>
          <w:bCs/>
        </w:rPr>
        <w:tab/>
      </w:r>
      <w:r w:rsidR="00AB3B19">
        <w:rPr>
          <w:b/>
          <w:bCs/>
        </w:rPr>
        <w:tab/>
      </w:r>
      <w:r w:rsidRPr="00943F5F">
        <w:rPr>
          <w:b/>
          <w:bCs/>
        </w:rPr>
        <w:t>8.15.</w:t>
      </w:r>
      <w:r w:rsidR="002A74F3" w:rsidRPr="00943F5F">
        <w:rPr>
          <w:b/>
          <w:bCs/>
        </w:rPr>
        <w:t>1</w:t>
      </w:r>
    </w:p>
    <w:bookmarkEnd w:id="0"/>
    <w:bookmarkEnd w:id="1"/>
    <w:p w14:paraId="6F9502D8" w14:textId="5BFB7DFF" w:rsidR="00A53433" w:rsidRPr="00943F5F" w:rsidRDefault="00A53433" w:rsidP="00943F5F">
      <w:pPr>
        <w:spacing w:after="0"/>
        <w:rPr>
          <w:bCs/>
        </w:rPr>
      </w:pPr>
      <w:r w:rsidRPr="00943F5F">
        <w:rPr>
          <w:b/>
          <w:bCs/>
        </w:rPr>
        <w:t>Document for:</w:t>
      </w:r>
      <w:r w:rsidRPr="00943F5F">
        <w:rPr>
          <w:b/>
          <w:bCs/>
        </w:rPr>
        <w:tab/>
      </w:r>
      <w:r w:rsidR="00AB3B19">
        <w:rPr>
          <w:b/>
          <w:bCs/>
        </w:rPr>
        <w:tab/>
      </w:r>
      <w:r w:rsidRPr="00943F5F">
        <w:rPr>
          <w:b/>
          <w:bCs/>
        </w:rPr>
        <w:t>Discussion</w:t>
      </w:r>
    </w:p>
    <w:p w14:paraId="30EA5EB5" w14:textId="41F73312" w:rsidR="00BE26AD" w:rsidRPr="00F87C99" w:rsidRDefault="00943F5F">
      <w:pPr>
        <w:pStyle w:val="3GPPHeader"/>
      </w:pPr>
      <w:r>
        <w:pict w14:anchorId="34596A64">
          <v:rect id="_x0000_i1025" style="width:468pt;height:1pt" o:hralign="center" o:hrstd="t" o:hrnoshade="t" o:hr="t" fillcolor="black [3213]" stroked="f"/>
        </w:pict>
      </w:r>
    </w:p>
    <w:p w14:paraId="2A7D0535" w14:textId="59E49FF4" w:rsidR="00167826" w:rsidRPr="00167826" w:rsidRDefault="00A53433" w:rsidP="00167826">
      <w:pPr>
        <w:pStyle w:val="Heading1"/>
      </w:pPr>
      <w:bookmarkStart w:id="2" w:name="_Ref18181"/>
      <w:r>
        <w:t>Introduction</w:t>
      </w:r>
      <w:bookmarkEnd w:id="2"/>
    </w:p>
    <w:p w14:paraId="146756E5" w14:textId="1BD438D2" w:rsidR="00531BF7" w:rsidRPr="004873BC" w:rsidRDefault="00AA44DD">
      <w:pPr>
        <w:rPr>
          <w:rStyle w:val="eop"/>
          <w:rFonts w:eastAsia="PMingLiU"/>
          <w:b/>
          <w:bCs/>
          <w:sz w:val="20"/>
          <w:szCs w:val="20"/>
        </w:rPr>
      </w:pPr>
      <w:r>
        <w:rPr>
          <w:noProof/>
        </w:rPr>
        <mc:AlternateContent>
          <mc:Choice Requires="wps">
            <w:drawing>
              <wp:anchor distT="45720" distB="45720" distL="114300" distR="114300" simplePos="0" relativeHeight="251658240" behindDoc="0" locked="0" layoutInCell="1" allowOverlap="1" wp14:anchorId="1D4CA7BB" wp14:editId="6685029F">
                <wp:simplePos x="0" y="0"/>
                <wp:positionH relativeFrom="margin">
                  <wp:align>center</wp:align>
                </wp:positionH>
                <wp:positionV relativeFrom="paragraph">
                  <wp:posOffset>383540</wp:posOffset>
                </wp:positionV>
                <wp:extent cx="5895975" cy="1143000"/>
                <wp:effectExtent l="0" t="0" r="2857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143000"/>
                        </a:xfrm>
                        <a:prstGeom prst="rect">
                          <a:avLst/>
                        </a:prstGeom>
                        <a:solidFill>
                          <a:srgbClr val="FFFFFF"/>
                        </a:solidFill>
                        <a:ln w="9525">
                          <a:solidFill>
                            <a:srgbClr val="000000"/>
                          </a:solidFill>
                          <a:miter lim="800000"/>
                          <a:headEnd/>
                          <a:tailEnd/>
                        </a:ln>
                      </wps:spPr>
                      <wps:txbx>
                        <w:txbxContent>
                          <w:p w14:paraId="20CB7A4A" w14:textId="16C4544B" w:rsidR="00531BF7" w:rsidRPr="004873BC" w:rsidRDefault="00531BF7" w:rsidP="00CB234C">
                            <w:r w:rsidRPr="004873BC">
                              <w:t>Specify the following time and frequency synchronization enhancements that are not covered by NR_NTN_Solutions WI agreements, according to Section 8 in TR 36.763:</w:t>
                            </w:r>
                          </w:p>
                          <w:p w14:paraId="35008A1A" w14:textId="5D5CDCCB" w:rsidR="004E6D80" w:rsidRDefault="00531BF7" w:rsidP="00943F5F">
                            <w:pPr>
                              <w:pStyle w:val="B1"/>
                              <w:numPr>
                                <w:ilvl w:val="0"/>
                                <w:numId w:val="11"/>
                              </w:numPr>
                            </w:pPr>
                            <w:r w:rsidRPr="004873BC">
                              <w:t>GNSS Measurements: Validity of a GNSS position fix and details of acquiring a GNSS position fix, duration of validity, in RRC CONNECTED mode for sporadic short transmission.</w:t>
                            </w:r>
                          </w:p>
                          <w:p w14:paraId="522EB4DC" w14:textId="26E15596" w:rsidR="00531BF7" w:rsidRPr="00943F5F" w:rsidRDefault="00531BF7" w:rsidP="00943F5F">
                            <w:pPr>
                              <w:pStyle w:val="B1"/>
                              <w:numPr>
                                <w:ilvl w:val="0"/>
                                <w:numId w:val="11"/>
                              </w:numPr>
                            </w:pPr>
                            <w:r w:rsidRPr="004873BC">
                              <w:t>Validity timer for UL synchronization: satellite ephemeris, and potentially other aspects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4CA7BB" id="_x0000_t202" coordsize="21600,21600" o:spt="202" path="m,l,21600r21600,l21600,xe">
                <v:stroke joinstyle="miter"/>
                <v:path gradientshapeok="t" o:connecttype="rect"/>
              </v:shapetype>
              <v:shape id="Text Box 1" o:spid="_x0000_s1026" type="#_x0000_t202" style="position:absolute;left:0;text-align:left;margin-left:0;margin-top:30.2pt;width:464.25pt;height:90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">
                <v:textbox>
                  <w:txbxContent>
                    <w:p w14:paraId="20CB7A4A" w14:textId="16C4544B" w:rsidR="00531BF7" w:rsidRPr="004873BC" w:rsidRDefault="00531BF7" w:rsidP="00CB234C">
                      <w:r w:rsidRPr="004873BC">
                        <w:t>Specify the following time and frequency synchronization enhancements that are not covered by NR_NTN_Solutions WI agreements, according to Section 8 in TR 36.763:</w:t>
                      </w:r>
                    </w:p>
                    <w:p w14:paraId="35008A1A" w14:textId="5D5CDCCB" w:rsidR="004E6D80" w:rsidRDefault="00531BF7" w:rsidP="00943F5F">
                      <w:pPr>
                        <w:pStyle w:val="B1"/>
                        <w:numPr>
                          <w:ilvl w:val="0"/>
                          <w:numId w:val="11"/>
                        </w:numPr>
                      </w:pPr>
                      <w:r w:rsidRPr="004873BC">
                        <w:t>GNSS Measurements: Validity of a GNSS position fix and details of acquiring a GNSS position fix, duration of validity, in RRC CONNECTED mode for sporadic short transmission.</w:t>
                      </w:r>
                    </w:p>
                    <w:p w14:paraId="522EB4DC" w14:textId="26E15596" w:rsidR="00531BF7" w:rsidRPr="00943F5F" w:rsidRDefault="00531BF7" w:rsidP="00943F5F">
                      <w:pPr>
                        <w:pStyle w:val="B1"/>
                        <w:numPr>
                          <w:ilvl w:val="0"/>
                          <w:numId w:val="11"/>
                        </w:numPr>
                      </w:pPr>
                      <w:r w:rsidRPr="004873BC">
                        <w:t>Validity timer for UL synchronization: satellite ephemeris, and potentially other aspects</w:t>
                      </w:r>
                    </w:p>
                  </w:txbxContent>
                </v:textbox>
                <w10:wrap type="topAndBottom" anchorx="margin"/>
              </v:shape>
            </w:pict>
          </mc:Fallback>
        </mc:AlternateContent>
      </w:r>
      <w:r w:rsidR="00531BF7" w:rsidRPr="004873BC">
        <w:t xml:space="preserve">In the Rel-17 IoT NTN WI, the main RAN1 objectives related to time and frequency </w:t>
      </w:r>
      <w:r w:rsidR="00531BF7">
        <w:t>s</w:t>
      </w:r>
      <w:r w:rsidR="00531BF7" w:rsidRPr="004873BC">
        <w:t>ynchronization are as follows</w:t>
      </w:r>
      <w:r w:rsidR="003B340E">
        <w:t xml:space="preserve"> </w:t>
      </w:r>
      <w:r w:rsidR="003B340E">
        <w:fldChar w:fldCharType="begin"/>
      </w:r>
      <w:r w:rsidR="003B340E">
        <w:instrText xml:space="preserve"> REF _Ref83997508 \r \h </w:instrText>
      </w:r>
      <w:r w:rsidR="003B340E">
        <w:fldChar w:fldCharType="separate"/>
      </w:r>
      <w:r w:rsidR="003B340E">
        <w:t>[1]</w:t>
      </w:r>
      <w:r w:rsidR="003B340E">
        <w:fldChar w:fldCharType="end"/>
      </w:r>
      <w:r w:rsidR="004B397F">
        <w:t>:</w:t>
      </w:r>
    </w:p>
    <w:p w14:paraId="73F7F840" w14:textId="670388D9" w:rsidR="006457DD" w:rsidRDefault="00AF7EDF">
      <w:r>
        <w:t>In RAN1#106-e meeting, t</w:t>
      </w:r>
      <w:r w:rsidR="006457DD">
        <w:t xml:space="preserve">he following agreements </w:t>
      </w:r>
      <w:r w:rsidR="00F21290">
        <w:t xml:space="preserve">regarding </w:t>
      </w:r>
      <w:r w:rsidR="00693FF0">
        <w:t xml:space="preserve">sporadic short transmissions </w:t>
      </w:r>
      <w:proofErr w:type="gramStart"/>
      <w:r w:rsidR="002E392C" w:rsidRPr="00CB234C">
        <w:t>and</w:t>
      </w:r>
      <w:r w:rsidR="002E392C">
        <w:t xml:space="preserve"> also</w:t>
      </w:r>
      <w:proofErr w:type="gramEnd"/>
      <w:r w:rsidR="002E392C">
        <w:t xml:space="preserve"> the validity timer(s) for UL synchronization </w:t>
      </w:r>
      <w:r w:rsidR="006457DD">
        <w:t>were reached</w:t>
      </w:r>
      <w:r w:rsidR="003B340E">
        <w:t xml:space="preserve"> </w:t>
      </w:r>
      <w:r w:rsidR="003B340E">
        <w:fldChar w:fldCharType="begin"/>
      </w:r>
      <w:r w:rsidR="003B340E">
        <w:instrText xml:space="preserve"> REF _Ref83997531 \r \h </w:instrText>
      </w:r>
      <w:r w:rsidR="003B340E">
        <w:fldChar w:fldCharType="separate"/>
      </w:r>
      <w:r w:rsidR="003B340E">
        <w:t>[2]</w:t>
      </w:r>
      <w:r w:rsidR="003B340E">
        <w:fldChar w:fldCharType="end"/>
      </w:r>
      <w:r w:rsidR="00C87F2C">
        <w:t>:</w:t>
      </w:r>
    </w:p>
    <w:p w14:paraId="52585DD0" w14:textId="77777777" w:rsidR="00807FCE" w:rsidRPr="007F0077" w:rsidRDefault="00807FCE" w:rsidP="00943F5F">
      <w:pPr>
        <w:spacing w:after="0"/>
      </w:pPr>
      <w:r w:rsidRPr="007F0077">
        <w:rPr>
          <w:highlight w:val="green"/>
        </w:rPr>
        <w:t>Agreement:</w:t>
      </w:r>
    </w:p>
    <w:p w14:paraId="2313D11A" w14:textId="77777777" w:rsidR="00807FCE" w:rsidRPr="007F0077" w:rsidRDefault="00807FCE" w:rsidP="00807FCE">
      <w:pPr>
        <w:pStyle w:val="ListParagraph"/>
        <w:numPr>
          <w:ilvl w:val="0"/>
          <w:numId w:val="6"/>
        </w:numPr>
      </w:pPr>
      <w:r w:rsidRPr="007F0077">
        <w:t>Satellite ephemeris read on SIB are valid for the duration of sporadic short transmission in RRC_CONNECTED.</w:t>
      </w:r>
    </w:p>
    <w:p w14:paraId="4A49926F" w14:textId="77777777" w:rsidR="00807FCE" w:rsidRPr="007F0077" w:rsidRDefault="00807FCE" w:rsidP="00807FCE">
      <w:pPr>
        <w:pStyle w:val="ListParagraph"/>
        <w:numPr>
          <w:ilvl w:val="0"/>
          <w:numId w:val="6"/>
        </w:numPr>
      </w:pPr>
      <w:r w:rsidRPr="007F0077">
        <w:t>Common TA parameters if indicated and read on SIB are valid for the duration of sporadic short transmission in RRC_CONNECTED.</w:t>
      </w:r>
    </w:p>
    <w:p w14:paraId="03838AD0" w14:textId="77777777" w:rsidR="00807FCE" w:rsidRPr="007F0077" w:rsidRDefault="00807FCE" w:rsidP="00807FCE">
      <w:pPr>
        <w:pStyle w:val="ListParagraph"/>
        <w:numPr>
          <w:ilvl w:val="0"/>
          <w:numId w:val="6"/>
        </w:numPr>
      </w:pPr>
      <w:r w:rsidRPr="007F0077">
        <w:t>Note: The duration of the short transmission is not longer than the “validity timer for UL synchronization” referred to in the WID objective (but which still needs further discussion for specifying further details)</w:t>
      </w:r>
    </w:p>
    <w:p w14:paraId="687102E9" w14:textId="77777777" w:rsidR="00807FCE" w:rsidRPr="007F0077" w:rsidRDefault="00807FCE" w:rsidP="00943F5F">
      <w:pPr>
        <w:spacing w:after="0"/>
      </w:pPr>
      <w:r w:rsidRPr="007F0077">
        <w:rPr>
          <w:highlight w:val="green"/>
        </w:rPr>
        <w:t>Agreement:</w:t>
      </w:r>
    </w:p>
    <w:p w14:paraId="52898B12" w14:textId="77777777" w:rsidR="00807FCE" w:rsidRPr="007F0077" w:rsidRDefault="00807FCE" w:rsidP="00807FCE">
      <w:r w:rsidRPr="007F0077">
        <w:t>For sporadic short transmission, UE in RRC_CONNECTED should go back to idle mode and re-acquire a GNSS position fix if GNSS becomes outdated.</w:t>
      </w:r>
    </w:p>
    <w:p w14:paraId="01A916FF" w14:textId="77777777" w:rsidR="00807FCE" w:rsidRPr="006926A4" w:rsidRDefault="00807FCE" w:rsidP="00943F5F">
      <w:pPr>
        <w:spacing w:after="0"/>
      </w:pPr>
      <w:r w:rsidRPr="006926A4">
        <w:rPr>
          <w:highlight w:val="green"/>
        </w:rPr>
        <w:t>Agreement:</w:t>
      </w:r>
    </w:p>
    <w:p w14:paraId="4EE3E5DD" w14:textId="77777777" w:rsidR="00807FCE" w:rsidRPr="006926A4" w:rsidRDefault="00807FCE" w:rsidP="00807FCE">
      <w:r w:rsidRPr="006926A4">
        <w:t>The validity timer of UL synchronization is configured by the network</w:t>
      </w:r>
    </w:p>
    <w:p w14:paraId="17F63617" w14:textId="77777777" w:rsidR="00807FCE" w:rsidRPr="006926A4" w:rsidRDefault="00807FCE" w:rsidP="00807FCE">
      <w:pPr>
        <w:pStyle w:val="ListParagraph"/>
        <w:numPr>
          <w:ilvl w:val="0"/>
          <w:numId w:val="8"/>
        </w:numPr>
      </w:pPr>
      <w:r w:rsidRPr="006926A4">
        <w:t>FFS: Whether a single validity timer or separate validity timers are used for satellite ephemeris and common TA parameters</w:t>
      </w:r>
    </w:p>
    <w:p w14:paraId="5B85D763" w14:textId="77777777" w:rsidR="00807FCE" w:rsidRPr="006926A4" w:rsidRDefault="00807FCE" w:rsidP="00943F5F">
      <w:pPr>
        <w:spacing w:after="0"/>
      </w:pPr>
      <w:r w:rsidRPr="006926A4">
        <w:rPr>
          <w:highlight w:val="green"/>
        </w:rPr>
        <w:t>Agreement:</w:t>
      </w:r>
    </w:p>
    <w:p w14:paraId="38A4D24C" w14:textId="77777777" w:rsidR="00807FCE" w:rsidRPr="006926A4" w:rsidRDefault="00807FCE" w:rsidP="00807FCE">
      <w:r w:rsidRPr="006926A4">
        <w:t>UE in RRC_IDLE reads the satellite ephemeris on SIB and the common TA parameters if indicated on SIB and (re-)start the validity timer(s) for UL synchronization</w:t>
      </w:r>
      <w:r w:rsidRPr="006926A4">
        <w:rPr>
          <w:color w:val="FF0000"/>
        </w:rPr>
        <w:t xml:space="preserve"> </w:t>
      </w:r>
      <w:r w:rsidRPr="006926A4">
        <w:t>before moving to RRC_CONNECTED.</w:t>
      </w:r>
    </w:p>
    <w:p w14:paraId="26248594" w14:textId="77777777" w:rsidR="00807FCE" w:rsidRPr="006926A4" w:rsidRDefault="00807FCE" w:rsidP="00807FCE">
      <w:pPr>
        <w:pStyle w:val="ListParagraph"/>
        <w:numPr>
          <w:ilvl w:val="0"/>
          <w:numId w:val="8"/>
        </w:numPr>
      </w:pPr>
      <w:r w:rsidRPr="006926A4">
        <w:t>FFS: Details of the precise (re-)start time for the validity timer for UL synchronization to ensure a common understanding between gNB and UE.</w:t>
      </w:r>
    </w:p>
    <w:p w14:paraId="62253BAE" w14:textId="77777777" w:rsidR="00807FCE" w:rsidRPr="006926A4" w:rsidRDefault="00807FCE" w:rsidP="00807FCE">
      <w:pPr>
        <w:pStyle w:val="ListParagraph"/>
        <w:numPr>
          <w:ilvl w:val="0"/>
          <w:numId w:val="8"/>
        </w:numPr>
      </w:pPr>
      <w:r w:rsidRPr="006926A4">
        <w:t>Other signaling details for validity timer are up to RAN2</w:t>
      </w:r>
    </w:p>
    <w:p w14:paraId="23FDB643" w14:textId="72616C9D" w:rsidR="00A80ECC" w:rsidRPr="00A80ECC" w:rsidRDefault="00A80ECC">
      <w:r>
        <w:lastRenderedPageBreak/>
        <w:t xml:space="preserve">In this </w:t>
      </w:r>
      <w:r w:rsidR="00AA44DD">
        <w:t>contribution,</w:t>
      </w:r>
      <w:r>
        <w:t xml:space="preserve"> we </w:t>
      </w:r>
      <w:r w:rsidR="007201EB">
        <w:t>discuss</w:t>
      </w:r>
      <w:r w:rsidR="00CC0DDD">
        <w:t xml:space="preserve"> the relationship between the </w:t>
      </w:r>
      <w:r w:rsidR="00CC0DDD" w:rsidRPr="00CC0DDD">
        <w:t>validity of the GNSS position fix</w:t>
      </w:r>
      <w:r w:rsidR="00CC0DDD">
        <w:t xml:space="preserve"> and</w:t>
      </w:r>
      <w:r w:rsidR="002322EF">
        <w:t xml:space="preserve"> the </w:t>
      </w:r>
      <w:r w:rsidR="00904AD6">
        <w:t xml:space="preserve">sporadic </w:t>
      </w:r>
      <w:r w:rsidR="002322EF">
        <w:t>short transmission in RRC_</w:t>
      </w:r>
      <w:r w:rsidR="009F2BC3">
        <w:t xml:space="preserve">CONNECTED </w:t>
      </w:r>
      <w:r w:rsidR="001B2C2C">
        <w:t xml:space="preserve">state and also </w:t>
      </w:r>
      <w:r w:rsidR="00EB0848">
        <w:t>validity timer</w:t>
      </w:r>
      <w:r w:rsidR="00185E1C">
        <w:t>(s)</w:t>
      </w:r>
      <w:r w:rsidR="00EB0848">
        <w:t xml:space="preserve"> for UL synchronization</w:t>
      </w:r>
      <w:r w:rsidR="00EF56F3">
        <w:t>.</w:t>
      </w:r>
    </w:p>
    <w:p w14:paraId="608F4F8E" w14:textId="130AF19A" w:rsidR="0012363C" w:rsidRPr="0012363C" w:rsidRDefault="0012363C" w:rsidP="0012363C">
      <w:pPr>
        <w:pStyle w:val="Heading1"/>
      </w:pPr>
      <w:r>
        <w:t xml:space="preserve">The </w:t>
      </w:r>
      <w:r w:rsidRPr="0012363C">
        <w:t>duration of the sporadic short transmission in RRC_CONNECTED</w:t>
      </w:r>
    </w:p>
    <w:p w14:paraId="209DC415" w14:textId="5A470ED2" w:rsidR="00590274" w:rsidRPr="00943F5F" w:rsidRDefault="00590274" w:rsidP="00943F5F">
      <w:r w:rsidRPr="00105890">
        <w:rPr>
          <w:lang w:val="en-GB" w:eastAsia="ja-JP"/>
        </w:rPr>
        <w:t xml:space="preserve">In this WI, simultaneous operation of </w:t>
      </w:r>
      <w:r w:rsidR="00914E4B">
        <w:rPr>
          <w:lang w:val="en-GB" w:eastAsia="ja-JP"/>
        </w:rPr>
        <w:t xml:space="preserve">NTN </w:t>
      </w:r>
      <w:r w:rsidRPr="00105890">
        <w:rPr>
          <w:lang w:val="en-GB" w:eastAsia="ja-JP"/>
        </w:rPr>
        <w:t>NB-IoT</w:t>
      </w:r>
      <w:r w:rsidR="00302D27">
        <w:rPr>
          <w:lang w:val="en-GB" w:eastAsia="ja-JP"/>
        </w:rPr>
        <w:t>/sMTC</w:t>
      </w:r>
      <w:r w:rsidRPr="00105890">
        <w:rPr>
          <w:lang w:val="en-GB" w:eastAsia="ja-JP"/>
        </w:rPr>
        <w:t xml:space="preserve"> and GNSS is not </w:t>
      </w:r>
      <w:r w:rsidR="00060610">
        <w:rPr>
          <w:lang w:val="en-GB" w:eastAsia="ja-JP"/>
        </w:rPr>
        <w:t>support</w:t>
      </w:r>
      <w:r w:rsidRPr="00105890">
        <w:rPr>
          <w:lang w:val="en-GB" w:eastAsia="ja-JP"/>
        </w:rPr>
        <w:t>ed</w:t>
      </w:r>
      <w:r w:rsidR="00F6300B" w:rsidRPr="00105890">
        <w:rPr>
          <w:lang w:val="en-GB" w:eastAsia="ja-JP"/>
        </w:rPr>
        <w:t xml:space="preserve"> </w:t>
      </w:r>
      <w:r w:rsidR="00F6300B">
        <w:rPr>
          <w:lang w:val="en-GB" w:eastAsia="ja-JP"/>
        </w:rPr>
        <w:t>[</w:t>
      </w:r>
      <w:r w:rsidR="00F27FEA">
        <w:rPr>
          <w:lang w:val="en-GB" w:eastAsia="ja-JP"/>
        </w:rPr>
        <w:t>1</w:t>
      </w:r>
      <w:r w:rsidR="00F6300B">
        <w:rPr>
          <w:lang w:val="en-GB" w:eastAsia="ja-JP"/>
        </w:rPr>
        <w:t>]</w:t>
      </w:r>
      <w:r w:rsidRPr="007A3058">
        <w:rPr>
          <w:lang w:val="en-GB" w:eastAsia="ja-JP"/>
        </w:rPr>
        <w:t>.</w:t>
      </w:r>
      <w:r>
        <w:rPr>
          <w:lang w:val="en-GB" w:eastAsia="ja-JP"/>
        </w:rPr>
        <w:t xml:space="preserve"> The UE  perform</w:t>
      </w:r>
      <w:r w:rsidR="0051040B">
        <w:rPr>
          <w:lang w:val="en-GB" w:eastAsia="ja-JP"/>
        </w:rPr>
        <w:t>s</w:t>
      </w:r>
      <w:r>
        <w:rPr>
          <w:lang w:val="en-GB" w:eastAsia="ja-JP"/>
        </w:rPr>
        <w:t xml:space="preserve"> GNSS position fix before starting UL transmission if it is not properly aligned with GNSS position. The acquisition of GNSS position may take </w:t>
      </w:r>
      <w:r w:rsidR="00BC09A3">
        <w:rPr>
          <w:lang w:val="en-GB" w:eastAsia="ja-JP"/>
        </w:rPr>
        <w:t>from one</w:t>
      </w:r>
      <w:r>
        <w:rPr>
          <w:lang w:val="en-GB" w:eastAsia="ja-JP"/>
        </w:rPr>
        <w:t xml:space="preserve"> to several seconds depending upon whether it is doing hot/warm/cold start. </w:t>
      </w:r>
      <w:r w:rsidR="00130DFF">
        <w:rPr>
          <w:lang w:val="en-GB" w:eastAsia="ja-JP"/>
        </w:rPr>
        <w:t>Since</w:t>
      </w:r>
      <w:r>
        <w:rPr>
          <w:lang w:val="en-GB" w:eastAsia="ja-JP"/>
        </w:rPr>
        <w:t xml:space="preserve"> we are discussing validity duration of a position fix, the overall design targets for timing and frequency error need to be considered.</w:t>
      </w:r>
      <w:r w:rsidR="00130DFF">
        <w:rPr>
          <w:lang w:val="en-GB" w:eastAsia="ja-JP"/>
        </w:rPr>
        <w:t xml:space="preserve"> </w:t>
      </w:r>
      <w:r w:rsidR="0050555A" w:rsidRPr="00943F5F">
        <w:t xml:space="preserve">The duration of sporadic short transmission is </w:t>
      </w:r>
      <w:r w:rsidR="00BC710C">
        <w:t>typically</w:t>
      </w:r>
      <w:r w:rsidR="00BC710C" w:rsidRPr="00943F5F">
        <w:t xml:space="preserve"> </w:t>
      </w:r>
      <w:r w:rsidR="009B2CBC" w:rsidRPr="00943F5F">
        <w:t>in the order of 10</w:t>
      </w:r>
      <w:r w:rsidR="004C4411">
        <w:t xml:space="preserve"> </w:t>
      </w:r>
      <w:r w:rsidR="009B2CBC" w:rsidRPr="00943F5F">
        <w:t>s</w:t>
      </w:r>
      <w:r w:rsidR="004C4411">
        <w:t>econds</w:t>
      </w:r>
      <w:r w:rsidR="009B2CBC" w:rsidRPr="00943F5F">
        <w:t xml:space="preserve">. </w:t>
      </w:r>
      <w:r w:rsidR="008A4409">
        <w:t>U</w:t>
      </w:r>
      <w:r w:rsidR="0061378B">
        <w:t xml:space="preserve">nder the assumption of </w:t>
      </w:r>
      <w:r w:rsidR="004D40AA">
        <w:t>t</w:t>
      </w:r>
      <w:r w:rsidR="009B2CBC" w:rsidRPr="00943F5F">
        <w:t xml:space="preserve">he </w:t>
      </w:r>
      <w:r w:rsidR="00393934" w:rsidRPr="006457DD">
        <w:rPr>
          <w:lang w:eastAsia="zh-TW"/>
        </w:rPr>
        <w:t xml:space="preserve">GNSS acquired position </w:t>
      </w:r>
      <w:r w:rsidR="0061378B">
        <w:rPr>
          <w:lang w:eastAsia="zh-TW"/>
        </w:rPr>
        <w:t>being</w:t>
      </w:r>
      <w:r w:rsidR="0061378B" w:rsidRPr="006457DD">
        <w:rPr>
          <w:lang w:eastAsia="zh-TW"/>
        </w:rPr>
        <w:t xml:space="preserve"> </w:t>
      </w:r>
      <w:r w:rsidR="00393934" w:rsidRPr="006457DD">
        <w:rPr>
          <w:lang w:eastAsia="zh-TW"/>
        </w:rPr>
        <w:t xml:space="preserve">valid for 10 seconds </w:t>
      </w:r>
      <w:r w:rsidR="0061378B">
        <w:rPr>
          <w:lang w:eastAsia="zh-TW"/>
        </w:rPr>
        <w:t xml:space="preserve">and </w:t>
      </w:r>
      <w:r w:rsidR="00393934" w:rsidRPr="006457DD">
        <w:rPr>
          <w:lang w:eastAsia="zh-TW"/>
        </w:rPr>
        <w:t xml:space="preserve">with UE </w:t>
      </w:r>
      <w:r w:rsidR="00166087" w:rsidRPr="006457DD">
        <w:rPr>
          <w:lang w:eastAsia="zh-TW"/>
        </w:rPr>
        <w:t xml:space="preserve">having </w:t>
      </w:r>
      <w:r w:rsidR="00393934" w:rsidRPr="006457DD">
        <w:rPr>
          <w:lang w:eastAsia="zh-TW"/>
        </w:rPr>
        <w:t>mobility of 60 km/h</w:t>
      </w:r>
      <w:r w:rsidR="00D94F3C">
        <w:rPr>
          <w:lang w:eastAsia="zh-TW"/>
        </w:rPr>
        <w:t>, the TA error</w:t>
      </w:r>
      <w:r w:rsidR="00F82C9C">
        <w:rPr>
          <w:lang w:eastAsia="zh-TW"/>
        </w:rPr>
        <w:t xml:space="preserve"> would be</w:t>
      </w:r>
      <w:r w:rsidR="007B66AA">
        <w:rPr>
          <w:lang w:eastAsia="zh-TW"/>
        </w:rPr>
        <w:t xml:space="preserve"> 0.95 μs</w:t>
      </w:r>
      <w:r w:rsidR="00F82C9C">
        <w:rPr>
          <w:lang w:eastAsia="zh-TW"/>
        </w:rPr>
        <w:t xml:space="preserve"> </w:t>
      </w:r>
      <w:r w:rsidR="00BC7D97">
        <w:rPr>
          <w:lang w:eastAsia="zh-TW"/>
        </w:rPr>
        <w:t>which is very sma</w:t>
      </w:r>
      <w:r w:rsidR="00DA5C56">
        <w:rPr>
          <w:lang w:eastAsia="zh-TW"/>
        </w:rPr>
        <w:t>ll</w:t>
      </w:r>
      <w:r w:rsidR="00615530">
        <w:rPr>
          <w:lang w:eastAsia="zh-TW"/>
        </w:rPr>
        <w:t xml:space="preserve"> </w:t>
      </w:r>
      <w:r w:rsidR="00F82C9C">
        <w:rPr>
          <w:lang w:eastAsia="zh-TW"/>
        </w:rPr>
        <w:t xml:space="preserve">and </w:t>
      </w:r>
      <w:r w:rsidR="008A4409">
        <w:rPr>
          <w:lang w:eastAsia="zh-TW"/>
        </w:rPr>
        <w:t>Doppler shift erro</w:t>
      </w:r>
      <w:r w:rsidR="002F6D47">
        <w:rPr>
          <w:lang w:eastAsia="zh-TW"/>
        </w:rPr>
        <w:t xml:space="preserve">r would be around 6 Hz </w:t>
      </w:r>
      <w:r w:rsidR="00615530">
        <w:rPr>
          <w:lang w:eastAsia="zh-TW"/>
        </w:rPr>
        <w:t xml:space="preserve">which can be handled by eNB </w:t>
      </w:r>
      <w:r w:rsidR="003B340E">
        <w:rPr>
          <w:lang w:eastAsia="zh-TW"/>
        </w:rPr>
        <w:fldChar w:fldCharType="begin"/>
      </w:r>
      <w:r w:rsidR="003B340E">
        <w:rPr>
          <w:lang w:eastAsia="zh-TW"/>
        </w:rPr>
        <w:instrText xml:space="preserve"> REF _Ref83997610 \r \h </w:instrText>
      </w:r>
      <w:r w:rsidR="003B340E">
        <w:rPr>
          <w:lang w:eastAsia="zh-TW"/>
        </w:rPr>
      </w:r>
      <w:r w:rsidR="003B340E">
        <w:rPr>
          <w:lang w:eastAsia="zh-TW"/>
        </w:rPr>
        <w:fldChar w:fldCharType="separate"/>
      </w:r>
      <w:r w:rsidR="003B340E">
        <w:rPr>
          <w:lang w:eastAsia="zh-TW"/>
        </w:rPr>
        <w:t>[3]</w:t>
      </w:r>
      <w:r w:rsidR="003B340E">
        <w:rPr>
          <w:lang w:eastAsia="zh-TW"/>
        </w:rPr>
        <w:fldChar w:fldCharType="end"/>
      </w:r>
      <w:r w:rsidR="00393934" w:rsidRPr="006457DD">
        <w:rPr>
          <w:lang w:eastAsia="zh-TW"/>
        </w:rPr>
        <w:t xml:space="preserve">. </w:t>
      </w:r>
      <w:r w:rsidR="00DF3C2E" w:rsidRPr="006457DD">
        <w:rPr>
          <w:lang w:eastAsia="zh-TW"/>
        </w:rPr>
        <w:t>S</w:t>
      </w:r>
      <w:r w:rsidRPr="00943F5F">
        <w:t xml:space="preserve">o, it can be </w:t>
      </w:r>
      <w:r w:rsidR="00344B5B">
        <w:t>concluded</w:t>
      </w:r>
      <w:r w:rsidR="00344B5B" w:rsidRPr="00943F5F">
        <w:t xml:space="preserve"> </w:t>
      </w:r>
      <w:r w:rsidRPr="00943F5F">
        <w:t>that the duration of sporadic short transmission sequence for IoT-NTN in RRC_</w:t>
      </w:r>
      <w:r w:rsidR="00F35D6B">
        <w:t xml:space="preserve">CONNECTED state </w:t>
      </w:r>
      <w:r w:rsidRPr="00943F5F">
        <w:t>is less than the duration of validity of the GNSS position fix.</w:t>
      </w:r>
      <w:r w:rsidR="009A55D0">
        <w:t xml:space="preserve"> Therefore, we have the following proposal:</w:t>
      </w:r>
    </w:p>
    <w:p w14:paraId="59732150" w14:textId="503C577F" w:rsidR="00590274" w:rsidRPr="007C4A3B" w:rsidRDefault="00590274" w:rsidP="00943F5F">
      <w:r w:rsidRPr="00943F5F">
        <w:rPr>
          <w:rStyle w:val="normaltextrun"/>
          <w:b/>
          <w:bCs/>
          <w:i/>
          <w:iCs/>
        </w:rPr>
        <w:t>Proposal 1:</w:t>
      </w:r>
      <w:r w:rsidRPr="00943F5F">
        <w:rPr>
          <w:rStyle w:val="normaltextrun"/>
          <w:i/>
          <w:iCs/>
        </w:rPr>
        <w:t> </w:t>
      </w:r>
      <w:r w:rsidRPr="00943F5F">
        <w:rPr>
          <w:i/>
          <w:iCs/>
        </w:rPr>
        <w:t xml:space="preserve">The duration of </w:t>
      </w:r>
      <w:r w:rsidR="00D131B4">
        <w:rPr>
          <w:i/>
          <w:iCs/>
        </w:rPr>
        <w:t>each</w:t>
      </w:r>
      <w:r w:rsidR="00D131B4" w:rsidRPr="00943F5F">
        <w:rPr>
          <w:i/>
          <w:iCs/>
        </w:rPr>
        <w:t xml:space="preserve"> </w:t>
      </w:r>
      <w:r w:rsidRPr="00943F5F">
        <w:rPr>
          <w:i/>
          <w:iCs/>
        </w:rPr>
        <w:t xml:space="preserve">sporadic short transmission in RRC_CONNECTED </w:t>
      </w:r>
      <w:r w:rsidR="00344B5B">
        <w:rPr>
          <w:i/>
          <w:iCs/>
        </w:rPr>
        <w:t xml:space="preserve">state </w:t>
      </w:r>
      <w:r w:rsidRPr="00943F5F">
        <w:rPr>
          <w:i/>
          <w:iCs/>
        </w:rPr>
        <w:t xml:space="preserve">is assumed to be less than the validity </w:t>
      </w:r>
      <w:r w:rsidR="00417FBF">
        <w:rPr>
          <w:i/>
          <w:iCs/>
        </w:rPr>
        <w:t xml:space="preserve">duration </w:t>
      </w:r>
      <w:r w:rsidRPr="00943F5F">
        <w:rPr>
          <w:i/>
          <w:iCs/>
        </w:rPr>
        <w:t>of GNSS position fix.</w:t>
      </w:r>
    </w:p>
    <w:p w14:paraId="5178F06E" w14:textId="51B0DC11" w:rsidR="00167826" w:rsidRPr="007C4A3B" w:rsidRDefault="00C04741" w:rsidP="00167826">
      <w:pPr>
        <w:pStyle w:val="Heading1"/>
      </w:pPr>
      <w:r w:rsidRPr="007C4A3B">
        <w:t xml:space="preserve">Validity </w:t>
      </w:r>
      <w:r w:rsidRPr="00943F5F">
        <w:t>timer(s) for UL synchronization</w:t>
      </w:r>
    </w:p>
    <w:p w14:paraId="4C584157" w14:textId="0EACC8CB" w:rsidR="00932CA0" w:rsidRDefault="00CB1954" w:rsidP="00CB234C">
      <w:pPr>
        <w:rPr>
          <w:lang w:eastAsia="ja-JP"/>
        </w:rPr>
      </w:pPr>
      <w:r>
        <w:rPr>
          <w:lang w:val="en-GB" w:eastAsia="ja-JP"/>
        </w:rPr>
        <w:t xml:space="preserve">The UE can compute </w:t>
      </w:r>
      <w:r w:rsidRPr="0044224A">
        <w:rPr>
          <w:lang w:val="en-GB" w:eastAsia="ja-JP"/>
        </w:rPr>
        <w:t>the time and frequency pre-compensation values for UL transmission</w:t>
      </w:r>
      <w:r>
        <w:rPr>
          <w:lang w:val="en-GB" w:eastAsia="ja-JP"/>
        </w:rPr>
        <w:t xml:space="preserve"> from its own position and satellites’ position. This knowledge is broadcast by satellite as ephemeris data. However, due to orbital degradation, this ephemeris data can become invalid and thus UE needs to reacquire this. The validity duration depends on </w:t>
      </w:r>
      <w:r w:rsidRPr="0044224A">
        <w:rPr>
          <w:lang w:val="en-GB" w:eastAsia="ja-JP"/>
        </w:rPr>
        <w:t>tolerable time and frequency synchronization errors</w:t>
      </w:r>
      <w:r>
        <w:rPr>
          <w:lang w:val="en-GB" w:eastAsia="ja-JP"/>
        </w:rPr>
        <w:t xml:space="preserve"> and satellite characteristics. </w:t>
      </w:r>
      <w:r w:rsidR="006E758F">
        <w:rPr>
          <w:lang w:val="en-GB" w:eastAsia="ja-JP"/>
        </w:rPr>
        <w:t>V</w:t>
      </w:r>
      <w:r>
        <w:rPr>
          <w:lang w:val="en-GB" w:eastAsia="ja-JP"/>
        </w:rPr>
        <w:t xml:space="preserve">alidity timer is essential to check </w:t>
      </w:r>
      <w:r w:rsidR="006E758F">
        <w:rPr>
          <w:lang w:val="en-GB" w:eastAsia="ja-JP"/>
        </w:rPr>
        <w:t xml:space="preserve">whether </w:t>
      </w:r>
      <w:r>
        <w:rPr>
          <w:lang w:val="en-GB" w:eastAsia="ja-JP"/>
        </w:rPr>
        <w:t xml:space="preserve">UE has accurate ephemeris which keeps the </w:t>
      </w:r>
      <w:r w:rsidRPr="0044224A">
        <w:rPr>
          <w:lang w:val="en-GB" w:eastAsia="ja-JP"/>
        </w:rPr>
        <w:t>resulting timing and frequency errors within acceptable limits</w:t>
      </w:r>
      <w:r>
        <w:rPr>
          <w:lang w:val="en-GB" w:eastAsia="ja-JP"/>
        </w:rPr>
        <w:t>.</w:t>
      </w:r>
      <w:r w:rsidR="00932CA0">
        <w:rPr>
          <w:lang w:eastAsia="ja-JP"/>
        </w:rPr>
        <w:t xml:space="preserve"> </w:t>
      </w:r>
      <w:r>
        <w:rPr>
          <w:lang w:eastAsia="ja-JP"/>
        </w:rPr>
        <w:t xml:space="preserve">The UE can run a validity timer while acquiring the ephemeris data. It can re-acquire new ephemeris data when validity timer expires. </w:t>
      </w:r>
      <w:r w:rsidR="002125B7">
        <w:rPr>
          <w:lang w:eastAsia="ja-JP"/>
        </w:rPr>
        <w:t xml:space="preserve">During the email discussion </w:t>
      </w:r>
      <w:r w:rsidR="002125B7" w:rsidRPr="002125B7">
        <w:rPr>
          <w:lang w:eastAsia="ja-JP"/>
        </w:rPr>
        <w:t>[106-e-NR-NB_IoT_eMTC-01]</w:t>
      </w:r>
      <w:r w:rsidR="002125B7">
        <w:rPr>
          <w:lang w:eastAsia="ja-JP"/>
        </w:rPr>
        <w:t xml:space="preserve">, </w:t>
      </w:r>
      <w:r w:rsidR="00FB46B0">
        <w:rPr>
          <w:lang w:eastAsia="ja-JP"/>
        </w:rPr>
        <w:t xml:space="preserve">the following options on </w:t>
      </w:r>
      <w:r w:rsidR="002125B7">
        <w:rPr>
          <w:lang w:eastAsia="ja-JP"/>
        </w:rPr>
        <w:t xml:space="preserve">the </w:t>
      </w:r>
      <w:r w:rsidR="000C207B">
        <w:rPr>
          <w:lang w:eastAsia="ja-JP"/>
        </w:rPr>
        <w:t xml:space="preserve">UE behavior in RRC_CONNECTED state if validity timer(s) for UL synchronization </w:t>
      </w:r>
      <w:r w:rsidR="00BC7443">
        <w:rPr>
          <w:lang w:eastAsia="ja-JP"/>
        </w:rPr>
        <w:t xml:space="preserve">expires </w:t>
      </w:r>
      <w:r w:rsidR="00787A84">
        <w:rPr>
          <w:lang w:eastAsia="ja-JP"/>
        </w:rPr>
        <w:t xml:space="preserve">were </w:t>
      </w:r>
      <w:r w:rsidR="00FB46B0">
        <w:rPr>
          <w:lang w:eastAsia="ja-JP"/>
        </w:rPr>
        <w:t xml:space="preserve">discussed and </w:t>
      </w:r>
      <w:r w:rsidR="008C6182">
        <w:rPr>
          <w:lang w:eastAsia="ja-JP"/>
        </w:rPr>
        <w:t>summarized for further discussion</w:t>
      </w:r>
      <w:r w:rsidR="000C2476">
        <w:rPr>
          <w:lang w:eastAsia="ja-JP"/>
        </w:rPr>
        <w:t xml:space="preserve"> </w:t>
      </w:r>
      <w:r w:rsidR="003B340E">
        <w:rPr>
          <w:lang w:eastAsia="ja-JP"/>
        </w:rPr>
        <w:fldChar w:fldCharType="begin"/>
      </w:r>
      <w:r w:rsidR="003B340E">
        <w:rPr>
          <w:lang w:eastAsia="ja-JP"/>
        </w:rPr>
        <w:instrText xml:space="preserve"> REF _Ref83997610 \r \h </w:instrText>
      </w:r>
      <w:r w:rsidR="003B340E">
        <w:rPr>
          <w:lang w:eastAsia="ja-JP"/>
        </w:rPr>
      </w:r>
      <w:r w:rsidR="003B340E">
        <w:rPr>
          <w:lang w:eastAsia="ja-JP"/>
        </w:rPr>
        <w:fldChar w:fldCharType="separate"/>
      </w:r>
      <w:r w:rsidR="003B340E">
        <w:rPr>
          <w:lang w:eastAsia="ja-JP"/>
        </w:rPr>
        <w:t>[3]</w:t>
      </w:r>
      <w:r w:rsidR="003B340E">
        <w:rPr>
          <w:lang w:eastAsia="ja-JP"/>
        </w:rPr>
        <w:fldChar w:fldCharType="end"/>
      </w:r>
      <w:r w:rsidR="008C6182">
        <w:rPr>
          <w:lang w:eastAsia="ja-JP"/>
        </w:rPr>
        <w:t>:</w:t>
      </w:r>
    </w:p>
    <w:p w14:paraId="270C37C7" w14:textId="611D5110" w:rsidR="000C2476" w:rsidRDefault="000C2476" w:rsidP="00943F5F">
      <w:pPr>
        <w:pStyle w:val="ListParagraph"/>
        <w:numPr>
          <w:ilvl w:val="0"/>
          <w:numId w:val="10"/>
        </w:numPr>
        <w:rPr>
          <w:lang w:eastAsia="ja-JP"/>
        </w:rPr>
      </w:pPr>
      <w:r>
        <w:rPr>
          <w:lang w:eastAsia="ja-JP"/>
        </w:rPr>
        <w:t>UE triggers RLF to move to RRC_IDLE, then re-access cell</w:t>
      </w:r>
    </w:p>
    <w:p w14:paraId="1AC481E5" w14:textId="61C37E31" w:rsidR="000C2476" w:rsidRDefault="000C2476" w:rsidP="00943F5F">
      <w:pPr>
        <w:pStyle w:val="ListParagraph"/>
        <w:numPr>
          <w:ilvl w:val="0"/>
          <w:numId w:val="10"/>
        </w:numPr>
        <w:rPr>
          <w:lang w:eastAsia="ja-JP"/>
        </w:rPr>
      </w:pPr>
      <w:r>
        <w:rPr>
          <w:lang w:eastAsia="ja-JP"/>
        </w:rPr>
        <w:t>UE stays in RRC_CONNECTED, reads the SIB with ephemeris / common TA parameters before initiating random access procedure.</w:t>
      </w:r>
    </w:p>
    <w:p w14:paraId="37F1662C" w14:textId="441A5605" w:rsidR="000C2476" w:rsidRDefault="000C2476" w:rsidP="00943F5F">
      <w:pPr>
        <w:pStyle w:val="ListParagraph"/>
        <w:numPr>
          <w:ilvl w:val="0"/>
          <w:numId w:val="10"/>
        </w:numPr>
        <w:rPr>
          <w:lang w:eastAsia="ja-JP"/>
        </w:rPr>
      </w:pPr>
      <w:r>
        <w:rPr>
          <w:lang w:eastAsia="ja-JP"/>
        </w:rPr>
        <w:t>UE stay</w:t>
      </w:r>
      <w:r w:rsidR="00C2581C">
        <w:rPr>
          <w:lang w:eastAsia="ja-JP"/>
        </w:rPr>
        <w:t>s</w:t>
      </w:r>
      <w:r>
        <w:rPr>
          <w:lang w:eastAsia="ja-JP"/>
        </w:rPr>
        <w:t xml:space="preserve"> in connected and read</w:t>
      </w:r>
      <w:r w:rsidR="00C2581C">
        <w:rPr>
          <w:lang w:eastAsia="ja-JP"/>
        </w:rPr>
        <w:t>s</w:t>
      </w:r>
      <w:r>
        <w:rPr>
          <w:lang w:eastAsia="ja-JP"/>
        </w:rPr>
        <w:t xml:space="preserve"> SIB to refresh ephemeris / common TA parameters.</w:t>
      </w:r>
    </w:p>
    <w:p w14:paraId="07DAC1DC" w14:textId="20AB98E4" w:rsidR="00CB1954" w:rsidRPr="00230390" w:rsidRDefault="006661E4" w:rsidP="00943F5F">
      <w:pPr>
        <w:rPr>
          <w:lang w:val="en-GB" w:eastAsia="ja-JP"/>
        </w:rPr>
      </w:pPr>
      <w:r>
        <w:rPr>
          <w:lang w:eastAsia="ja-JP"/>
        </w:rPr>
        <w:t>In our view,</w:t>
      </w:r>
      <w:r w:rsidR="00CB1954" w:rsidRPr="00A158AB">
        <w:rPr>
          <w:rFonts w:eastAsia="Times New Roman"/>
          <w:b/>
          <w:iCs/>
        </w:rPr>
        <w:t xml:space="preserve"> </w:t>
      </w:r>
      <w:r>
        <w:rPr>
          <w:rFonts w:eastAsia="Times New Roman"/>
          <w:bCs/>
          <w:iCs/>
        </w:rPr>
        <w:t>O</w:t>
      </w:r>
      <w:r w:rsidR="00CB1954" w:rsidRPr="00A158AB">
        <w:rPr>
          <w:rFonts w:eastAsia="Times New Roman"/>
          <w:bCs/>
          <w:iCs/>
        </w:rPr>
        <w:t xml:space="preserve">ption </w:t>
      </w:r>
      <w:r>
        <w:rPr>
          <w:rFonts w:eastAsia="Times New Roman"/>
          <w:bCs/>
          <w:iCs/>
        </w:rPr>
        <w:t xml:space="preserve">A </w:t>
      </w:r>
      <w:r w:rsidR="00CB1954" w:rsidRPr="00A158AB">
        <w:rPr>
          <w:rFonts w:eastAsia="Times New Roman"/>
          <w:bCs/>
          <w:iCs/>
        </w:rPr>
        <w:t xml:space="preserve">may </w:t>
      </w:r>
      <w:r w:rsidR="00CB1954">
        <w:rPr>
          <w:rFonts w:eastAsia="Times New Roman"/>
          <w:bCs/>
          <w:iCs/>
        </w:rPr>
        <w:t xml:space="preserve">lead to unnecessary transition between </w:t>
      </w:r>
      <w:r>
        <w:rPr>
          <w:rFonts w:eastAsia="Times New Roman"/>
          <w:bCs/>
          <w:iCs/>
        </w:rPr>
        <w:t>RRC_</w:t>
      </w:r>
      <w:r w:rsidR="00CB1954">
        <w:rPr>
          <w:rFonts w:eastAsia="Times New Roman"/>
          <w:bCs/>
          <w:iCs/>
        </w:rPr>
        <w:t xml:space="preserve">IDLE and </w:t>
      </w:r>
      <w:r>
        <w:rPr>
          <w:rFonts w:eastAsia="Times New Roman"/>
          <w:bCs/>
          <w:iCs/>
        </w:rPr>
        <w:t>RRC_</w:t>
      </w:r>
      <w:r w:rsidR="00CB1954">
        <w:rPr>
          <w:rFonts w:eastAsia="Times New Roman"/>
          <w:bCs/>
          <w:iCs/>
        </w:rPr>
        <w:t>CONNECTED</w:t>
      </w:r>
      <w:r>
        <w:rPr>
          <w:rFonts w:eastAsia="Times New Roman"/>
          <w:bCs/>
          <w:iCs/>
        </w:rPr>
        <w:t xml:space="preserve"> state</w:t>
      </w:r>
      <w:r w:rsidR="00D46B2F">
        <w:rPr>
          <w:rFonts w:eastAsia="Times New Roman"/>
          <w:bCs/>
          <w:iCs/>
        </w:rPr>
        <w:t>s</w:t>
      </w:r>
      <w:r w:rsidR="00595311">
        <w:rPr>
          <w:rFonts w:eastAsia="Times New Roman"/>
          <w:bCs/>
          <w:iCs/>
        </w:rPr>
        <w:t xml:space="preserve"> which causes unnecessary </w:t>
      </w:r>
      <w:r w:rsidR="00595311">
        <w:t>UL and DL transmissions</w:t>
      </w:r>
      <w:r w:rsidR="00D46B2F">
        <w:t xml:space="preserve"> and delays</w:t>
      </w:r>
      <w:r w:rsidR="00CB1954">
        <w:rPr>
          <w:rFonts w:eastAsia="Times New Roman"/>
          <w:bCs/>
          <w:iCs/>
        </w:rPr>
        <w:t xml:space="preserve">. </w:t>
      </w:r>
      <w:proofErr w:type="gramStart"/>
      <w:r>
        <w:rPr>
          <w:rFonts w:eastAsia="Times New Roman"/>
          <w:bCs/>
          <w:iCs/>
        </w:rPr>
        <w:t>In particular, when</w:t>
      </w:r>
      <w:proofErr w:type="gramEnd"/>
      <w:r>
        <w:rPr>
          <w:rFonts w:eastAsia="Times New Roman"/>
          <w:bCs/>
          <w:iCs/>
        </w:rPr>
        <w:t xml:space="preserve"> </w:t>
      </w:r>
      <w:r w:rsidR="00CB1954">
        <w:rPr>
          <w:rFonts w:eastAsia="Times New Roman"/>
          <w:bCs/>
          <w:iCs/>
        </w:rPr>
        <w:t xml:space="preserve">UE </w:t>
      </w:r>
      <w:r w:rsidR="008B4BFE">
        <w:rPr>
          <w:rFonts w:eastAsia="Times New Roman"/>
          <w:bCs/>
          <w:iCs/>
        </w:rPr>
        <w:t xml:space="preserve">determines </w:t>
      </w:r>
      <w:r w:rsidR="00CB1954">
        <w:rPr>
          <w:rFonts w:eastAsia="Times New Roman"/>
          <w:bCs/>
          <w:iCs/>
        </w:rPr>
        <w:t>that UL synchronization is OK, it can still continue UL transmission</w:t>
      </w:r>
      <w:r w:rsidR="008B4BFE">
        <w:rPr>
          <w:rFonts w:eastAsia="Times New Roman"/>
          <w:bCs/>
          <w:iCs/>
        </w:rPr>
        <w:t xml:space="preserve"> even if the validity timer(s) for </w:t>
      </w:r>
      <w:r w:rsidR="00F65C94">
        <w:rPr>
          <w:rFonts w:eastAsia="Times New Roman"/>
          <w:bCs/>
          <w:iCs/>
        </w:rPr>
        <w:t>U</w:t>
      </w:r>
      <w:r w:rsidR="008B4BFE">
        <w:rPr>
          <w:rFonts w:eastAsia="Times New Roman"/>
          <w:bCs/>
          <w:iCs/>
        </w:rPr>
        <w:t xml:space="preserve">L synchronization </w:t>
      </w:r>
      <w:r w:rsidR="00C27F96">
        <w:rPr>
          <w:rFonts w:eastAsia="Times New Roman"/>
          <w:bCs/>
          <w:iCs/>
        </w:rPr>
        <w:t>expires</w:t>
      </w:r>
      <w:r w:rsidR="00CB1954">
        <w:rPr>
          <w:rFonts w:eastAsia="Times New Roman"/>
          <w:bCs/>
          <w:iCs/>
        </w:rPr>
        <w:t xml:space="preserve">. </w:t>
      </w:r>
      <w:r w:rsidR="0046564E">
        <w:rPr>
          <w:rFonts w:eastAsia="Times New Roman"/>
          <w:bCs/>
          <w:iCs/>
        </w:rPr>
        <w:t xml:space="preserve">Also, </w:t>
      </w:r>
      <w:r w:rsidR="00F65C94">
        <w:t>Option B</w:t>
      </w:r>
      <w:r w:rsidR="00CB1954" w:rsidRPr="00FC309E">
        <w:rPr>
          <w:rFonts w:eastAsia="Times New Roman"/>
          <w:bCs/>
          <w:iCs/>
        </w:rPr>
        <w:t xml:space="preserve"> </w:t>
      </w:r>
      <w:r w:rsidR="00ED7601">
        <w:rPr>
          <w:rFonts w:eastAsia="Times New Roman"/>
          <w:bCs/>
          <w:iCs/>
        </w:rPr>
        <w:t>requires</w:t>
      </w:r>
      <w:r w:rsidR="00CB1954">
        <w:rPr>
          <w:rFonts w:eastAsia="Times New Roman"/>
          <w:bCs/>
          <w:iCs/>
        </w:rPr>
        <w:t xml:space="preserve"> the UE to start a</w:t>
      </w:r>
      <w:r w:rsidR="0081240A">
        <w:rPr>
          <w:rFonts w:eastAsia="Times New Roman"/>
          <w:bCs/>
          <w:iCs/>
        </w:rPr>
        <w:t>n unnecessary</w:t>
      </w:r>
      <w:r w:rsidR="00CB1954">
        <w:rPr>
          <w:rFonts w:eastAsia="Times New Roman"/>
          <w:bCs/>
          <w:iCs/>
        </w:rPr>
        <w:t xml:space="preserve"> RACH procedure when it can still continue its UL transmission with the same ephemeris data. </w:t>
      </w:r>
      <w:r w:rsidR="00EE23FA">
        <w:t>Option C is a more feasible solution with</w:t>
      </w:r>
      <w:r w:rsidR="006105C6">
        <w:t xml:space="preserve"> least interruption</w:t>
      </w:r>
      <w:r w:rsidR="00CA5954">
        <w:t xml:space="preserve"> </w:t>
      </w:r>
      <w:r w:rsidR="00231F21">
        <w:t>in UL and DL transmission</w:t>
      </w:r>
      <w:r w:rsidR="00595311">
        <w:t>s</w:t>
      </w:r>
      <w:r w:rsidR="00595311">
        <w:rPr>
          <w:rFonts w:eastAsia="Times New Roman"/>
          <w:bCs/>
          <w:iCs/>
        </w:rPr>
        <w:t xml:space="preserve"> since</w:t>
      </w:r>
      <w:r w:rsidR="00CB1954" w:rsidRPr="00A158AB">
        <w:rPr>
          <w:rFonts w:eastAsia="Times New Roman"/>
          <w:bCs/>
          <w:iCs/>
        </w:rPr>
        <w:t xml:space="preserve"> </w:t>
      </w:r>
      <w:r w:rsidR="00CB1954">
        <w:rPr>
          <w:rFonts w:eastAsia="Times New Roman"/>
          <w:bCs/>
          <w:iCs/>
        </w:rPr>
        <w:t xml:space="preserve">UE knows the ephemeris data the best and whenever it loses UL synchronization, it can start PRACH. </w:t>
      </w:r>
      <w:r w:rsidR="00CB1954" w:rsidRPr="00A158AB">
        <w:t xml:space="preserve">Hence, </w:t>
      </w:r>
      <w:r w:rsidR="00C939B2">
        <w:t>we have the following proposal:</w:t>
      </w:r>
      <w:r w:rsidR="00CB1954">
        <w:t xml:space="preserve"> </w:t>
      </w:r>
    </w:p>
    <w:p w14:paraId="6E4BC39A" w14:textId="2E95398B" w:rsidR="00CB1954" w:rsidRPr="00943F5F" w:rsidRDefault="00CB1954" w:rsidP="00943F5F">
      <w:pPr>
        <w:rPr>
          <w:rFonts w:eastAsia="Times New Roman"/>
        </w:rPr>
      </w:pPr>
      <w:r w:rsidRPr="00943F5F">
        <w:rPr>
          <w:rFonts w:eastAsia="Times New Roman"/>
          <w:b/>
          <w:bCs/>
          <w:i/>
          <w:iCs/>
        </w:rPr>
        <w:t>Proposal 2:</w:t>
      </w:r>
      <w:r w:rsidRPr="00943F5F">
        <w:rPr>
          <w:rFonts w:eastAsia="Times New Roman"/>
          <w:i/>
          <w:iCs/>
        </w:rPr>
        <w:t xml:space="preserve"> If validity timer(s) for UL synchronization expires, UE stay</w:t>
      </w:r>
      <w:r w:rsidR="00C939B2">
        <w:rPr>
          <w:rFonts w:eastAsia="Times New Roman"/>
          <w:i/>
          <w:iCs/>
        </w:rPr>
        <w:t>s</w:t>
      </w:r>
      <w:r w:rsidRPr="00943F5F">
        <w:rPr>
          <w:rFonts w:eastAsia="Times New Roman"/>
          <w:i/>
          <w:iCs/>
        </w:rPr>
        <w:t xml:space="preserve"> in </w:t>
      </w:r>
      <w:r w:rsidR="00C939B2">
        <w:rPr>
          <w:rFonts w:eastAsia="Times New Roman"/>
          <w:i/>
          <w:iCs/>
        </w:rPr>
        <w:t>RRC_CONNECTED state</w:t>
      </w:r>
      <w:r w:rsidR="00C939B2" w:rsidRPr="00943F5F">
        <w:rPr>
          <w:rFonts w:eastAsia="Times New Roman"/>
          <w:i/>
          <w:iCs/>
        </w:rPr>
        <w:t xml:space="preserve"> </w:t>
      </w:r>
      <w:r w:rsidRPr="00943F5F">
        <w:rPr>
          <w:rFonts w:eastAsia="Times New Roman"/>
          <w:i/>
          <w:iCs/>
        </w:rPr>
        <w:t>and read</w:t>
      </w:r>
      <w:r w:rsidR="00C939B2">
        <w:rPr>
          <w:rFonts w:eastAsia="Times New Roman"/>
          <w:i/>
          <w:iCs/>
        </w:rPr>
        <w:t>s</w:t>
      </w:r>
      <w:r w:rsidRPr="00943F5F">
        <w:rPr>
          <w:rFonts w:eastAsia="Times New Roman"/>
          <w:i/>
          <w:iCs/>
        </w:rPr>
        <w:t xml:space="preserve"> SIB to refresh ephemeris / common TA parameters.</w:t>
      </w:r>
    </w:p>
    <w:p w14:paraId="51AF9823" w14:textId="162BB112" w:rsidR="00A53433" w:rsidRDefault="00A53433" w:rsidP="00167826">
      <w:pPr>
        <w:pStyle w:val="Heading1"/>
      </w:pPr>
      <w:r w:rsidRPr="00A53433">
        <w:lastRenderedPageBreak/>
        <w:t>Conclusions</w:t>
      </w:r>
    </w:p>
    <w:p w14:paraId="105488A5" w14:textId="145D0AE6" w:rsidR="0079655D" w:rsidRDefault="0079655D" w:rsidP="00943F5F">
      <w:pPr>
        <w:rPr>
          <w:rStyle w:val="normaltextrun"/>
          <w:rFonts w:eastAsia="SimHei"/>
          <w:b/>
          <w:bCs/>
          <w:sz w:val="28"/>
          <w:szCs w:val="30"/>
        </w:rPr>
      </w:pPr>
      <w:r>
        <w:rPr>
          <w:rStyle w:val="normaltextrun"/>
        </w:rPr>
        <w:t xml:space="preserve">In this contribution, </w:t>
      </w:r>
      <w:r>
        <w:t>b</w:t>
      </w:r>
      <w:r w:rsidRPr="003E4627">
        <w:t>ased on the discussion</w:t>
      </w:r>
      <w:r w:rsidR="0032283B">
        <w:t>s</w:t>
      </w:r>
      <w:r w:rsidRPr="003E4627">
        <w:t xml:space="preserve"> in the previous sections we propose the following</w:t>
      </w:r>
      <w:r w:rsidR="00232067">
        <w:t>:</w:t>
      </w:r>
    </w:p>
    <w:p w14:paraId="4497AD9D" w14:textId="0CEE65C8" w:rsidR="008F6DD4" w:rsidRDefault="007C0756" w:rsidP="008F6DD4">
      <w:pPr>
        <w:rPr>
          <w:rFonts w:ascii="Segoe UI" w:hAnsi="Segoe UI" w:cs="Segoe UI"/>
          <w:sz w:val="18"/>
          <w:szCs w:val="18"/>
        </w:rPr>
      </w:pPr>
      <w:r w:rsidRPr="00E84DEA">
        <w:rPr>
          <w:rStyle w:val="normaltextrun"/>
          <w:b/>
          <w:bCs/>
          <w:i/>
          <w:iCs/>
        </w:rPr>
        <w:t>Proposal 1:</w:t>
      </w:r>
      <w:r w:rsidRPr="00E84DEA">
        <w:rPr>
          <w:rStyle w:val="normaltextrun"/>
          <w:i/>
          <w:iCs/>
        </w:rPr>
        <w:t> </w:t>
      </w:r>
      <w:r w:rsidRPr="00E84DEA">
        <w:rPr>
          <w:i/>
          <w:iCs/>
        </w:rPr>
        <w:t xml:space="preserve">The duration of </w:t>
      </w:r>
      <w:r>
        <w:rPr>
          <w:i/>
          <w:iCs/>
        </w:rPr>
        <w:t>each</w:t>
      </w:r>
      <w:r w:rsidRPr="00E84DEA">
        <w:rPr>
          <w:i/>
          <w:iCs/>
        </w:rPr>
        <w:t xml:space="preserve"> sporadic short transmission in RRC_CONNECTED </w:t>
      </w:r>
      <w:r>
        <w:rPr>
          <w:i/>
          <w:iCs/>
        </w:rPr>
        <w:t xml:space="preserve">state </w:t>
      </w:r>
      <w:r w:rsidRPr="00E84DEA">
        <w:rPr>
          <w:i/>
          <w:iCs/>
        </w:rPr>
        <w:t xml:space="preserve">is assumed to be less than the validity </w:t>
      </w:r>
      <w:r>
        <w:rPr>
          <w:i/>
          <w:iCs/>
        </w:rPr>
        <w:t xml:space="preserve">duration </w:t>
      </w:r>
      <w:r w:rsidRPr="00E84DEA">
        <w:rPr>
          <w:i/>
          <w:iCs/>
        </w:rPr>
        <w:t>of GNSS position fix</w:t>
      </w:r>
      <w:r>
        <w:rPr>
          <w:i/>
          <w:iCs/>
        </w:rPr>
        <w:t>.</w:t>
      </w:r>
      <w:r w:rsidRPr="007F0077" w:rsidDel="008F6DD4">
        <w:rPr>
          <w:rStyle w:val="normaltextrun"/>
          <w:b/>
          <w:bCs/>
          <w:i/>
          <w:iCs/>
          <w:sz w:val="20"/>
          <w:szCs w:val="20"/>
        </w:rPr>
        <w:t xml:space="preserve"> </w:t>
      </w:r>
    </w:p>
    <w:p w14:paraId="0B6E37B0" w14:textId="77777777" w:rsidR="008F6DD4" w:rsidRPr="00E145D4" w:rsidRDefault="008F6DD4" w:rsidP="008F6DD4">
      <w:pPr>
        <w:rPr>
          <w:rFonts w:eastAsia="Times New Roman"/>
        </w:rPr>
      </w:pPr>
      <w:r w:rsidRPr="00E145D4">
        <w:rPr>
          <w:rFonts w:eastAsia="Times New Roman"/>
          <w:b/>
          <w:bCs/>
          <w:i/>
          <w:iCs/>
        </w:rPr>
        <w:t>Proposal 2:</w:t>
      </w:r>
      <w:r w:rsidRPr="00E145D4">
        <w:rPr>
          <w:rFonts w:eastAsia="Times New Roman"/>
          <w:i/>
          <w:iCs/>
        </w:rPr>
        <w:t xml:space="preserve"> If validity timer(s) for UL synchronization expires, UE stay</w:t>
      </w:r>
      <w:r>
        <w:rPr>
          <w:rFonts w:eastAsia="Times New Roman"/>
          <w:i/>
          <w:iCs/>
        </w:rPr>
        <w:t>s</w:t>
      </w:r>
      <w:r w:rsidRPr="00E145D4">
        <w:rPr>
          <w:rFonts w:eastAsia="Times New Roman"/>
          <w:i/>
          <w:iCs/>
        </w:rPr>
        <w:t xml:space="preserve"> in </w:t>
      </w:r>
      <w:r>
        <w:rPr>
          <w:rFonts w:eastAsia="Times New Roman"/>
          <w:i/>
          <w:iCs/>
        </w:rPr>
        <w:t>RRC_CONNECTED state</w:t>
      </w:r>
      <w:r w:rsidRPr="00E145D4">
        <w:rPr>
          <w:rFonts w:eastAsia="Times New Roman"/>
          <w:i/>
          <w:iCs/>
        </w:rPr>
        <w:t xml:space="preserve"> and read</w:t>
      </w:r>
      <w:r>
        <w:rPr>
          <w:rFonts w:eastAsia="Times New Roman"/>
          <w:i/>
          <w:iCs/>
        </w:rPr>
        <w:t>s</w:t>
      </w:r>
      <w:r w:rsidRPr="00E145D4">
        <w:rPr>
          <w:rFonts w:eastAsia="Times New Roman"/>
          <w:i/>
          <w:iCs/>
        </w:rPr>
        <w:t xml:space="preserve"> SIB to refresh ephemeris / common TA parameters.</w:t>
      </w:r>
    </w:p>
    <w:p w14:paraId="02BEF75B" w14:textId="4A786CC2" w:rsidR="0079655D" w:rsidRDefault="0079655D" w:rsidP="00943F5F">
      <w:pPr>
        <w:pStyle w:val="Heading1"/>
        <w:numPr>
          <w:ilvl w:val="0"/>
          <w:numId w:val="0"/>
        </w:numPr>
        <w:ind w:left="432" w:hanging="432"/>
      </w:pPr>
      <w:r>
        <w:t>References</w:t>
      </w:r>
    </w:p>
    <w:p w14:paraId="7981175D" w14:textId="2D73D1B6" w:rsidR="00185168" w:rsidRDefault="00185168" w:rsidP="000D0F13">
      <w:pPr>
        <w:pStyle w:val="References"/>
      </w:pPr>
      <w:bookmarkStart w:id="3" w:name="_Ref83997508"/>
      <w:r w:rsidRPr="00185168">
        <w:t>RP-211601, MediaTek, Eutelsat, WID on NB-IoT/eMTC support for NTN, 3GPP RAN #92-e, 2021.</w:t>
      </w:r>
      <w:bookmarkEnd w:id="3"/>
    </w:p>
    <w:p w14:paraId="01558E6C" w14:textId="1436E8CC" w:rsidR="003B340E" w:rsidRDefault="00185168" w:rsidP="003B340E">
      <w:pPr>
        <w:pStyle w:val="References"/>
      </w:pPr>
      <w:bookmarkStart w:id="4" w:name="_Ref83997531"/>
      <w:r w:rsidRPr="00185168">
        <w:t>Chair</w:t>
      </w:r>
      <w:r w:rsidR="00422F87">
        <w:t>man</w:t>
      </w:r>
      <w:r w:rsidRPr="00185168">
        <w:t>’s Notes, 3GPP RAN1 #106-e, 2021.</w:t>
      </w:r>
      <w:bookmarkEnd w:id="4"/>
      <w:r w:rsidR="003B340E">
        <w:t xml:space="preserve"> </w:t>
      </w:r>
    </w:p>
    <w:p w14:paraId="605C46F9" w14:textId="25A778C6" w:rsidR="00BC7C42" w:rsidRDefault="00185168" w:rsidP="00943F5F">
      <w:pPr>
        <w:pStyle w:val="References"/>
      </w:pPr>
      <w:r w:rsidRPr="00943F5F">
        <w:t>R1-2108640, Moderator (MediaTek), Summary #7 of AI 8.15.1 Enhancements to time and frequency synchronization, 3GPP RAN1 #106-e, 2021.</w:t>
      </w:r>
      <w:bookmarkStart w:id="5" w:name="_Ref83997610"/>
      <w:bookmarkEnd w:id="5"/>
    </w:p>
    <w:sectPr w:rsidR="00BC7C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1703F7"/>
    <w:multiLevelType w:val="multilevel"/>
    <w:tmpl w:val="AAB2E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552047"/>
    <w:multiLevelType w:val="multilevel"/>
    <w:tmpl w:val="8936461E"/>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DD306EA"/>
    <w:multiLevelType w:val="hybridMultilevel"/>
    <w:tmpl w:val="C7603552"/>
    <w:lvl w:ilvl="0" w:tplc="F1C24A9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41907"/>
    <w:multiLevelType w:val="hybridMultilevel"/>
    <w:tmpl w:val="939C6A9A"/>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8E7A47"/>
    <w:multiLevelType w:val="hybridMultilevel"/>
    <w:tmpl w:val="841A3B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5"/>
  </w:num>
  <w:num w:numId="7">
    <w:abstractNumId w:val="1"/>
  </w:num>
  <w:num w:numId="8">
    <w:abstractNumId w:val="6"/>
  </w:num>
  <w:num w:numId="9">
    <w:abstractNumId w:val="0"/>
  </w:num>
  <w:num w:numId="10">
    <w:abstractNumId w:val="9"/>
  </w:num>
  <w:num w:numId="11">
    <w:abstractNumId w:val="3"/>
  </w:num>
  <w:num w:numId="12">
    <w:abstractNumId w:val="7"/>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433"/>
    <w:rsid w:val="00003F30"/>
    <w:rsid w:val="0000729A"/>
    <w:rsid w:val="000129BE"/>
    <w:rsid w:val="00044520"/>
    <w:rsid w:val="00050992"/>
    <w:rsid w:val="00060610"/>
    <w:rsid w:val="00061930"/>
    <w:rsid w:val="000C207B"/>
    <w:rsid w:val="000C2476"/>
    <w:rsid w:val="000C6981"/>
    <w:rsid w:val="000D0F13"/>
    <w:rsid w:val="000F7B88"/>
    <w:rsid w:val="00105890"/>
    <w:rsid w:val="0012363C"/>
    <w:rsid w:val="00130DFF"/>
    <w:rsid w:val="00145B56"/>
    <w:rsid w:val="00166087"/>
    <w:rsid w:val="00167826"/>
    <w:rsid w:val="0018026F"/>
    <w:rsid w:val="00184677"/>
    <w:rsid w:val="00185168"/>
    <w:rsid w:val="00185E1C"/>
    <w:rsid w:val="001A2CC1"/>
    <w:rsid w:val="001A5298"/>
    <w:rsid w:val="001B2C2C"/>
    <w:rsid w:val="001B4F3A"/>
    <w:rsid w:val="001D25C7"/>
    <w:rsid w:val="002070F4"/>
    <w:rsid w:val="002125B7"/>
    <w:rsid w:val="00231F21"/>
    <w:rsid w:val="00232067"/>
    <w:rsid w:val="002322EF"/>
    <w:rsid w:val="00284ADC"/>
    <w:rsid w:val="002A74F3"/>
    <w:rsid w:val="002C065F"/>
    <w:rsid w:val="002E392C"/>
    <w:rsid w:val="002F6D47"/>
    <w:rsid w:val="00302D27"/>
    <w:rsid w:val="00312E17"/>
    <w:rsid w:val="0032283B"/>
    <w:rsid w:val="0034382D"/>
    <w:rsid w:val="00344B5B"/>
    <w:rsid w:val="00345260"/>
    <w:rsid w:val="00393934"/>
    <w:rsid w:val="003B003B"/>
    <w:rsid w:val="003B0B4F"/>
    <w:rsid w:val="003B340E"/>
    <w:rsid w:val="00417FBF"/>
    <w:rsid w:val="00422F87"/>
    <w:rsid w:val="00446CCB"/>
    <w:rsid w:val="0046564E"/>
    <w:rsid w:val="00495FFD"/>
    <w:rsid w:val="004B397F"/>
    <w:rsid w:val="004C4411"/>
    <w:rsid w:val="004D276A"/>
    <w:rsid w:val="004D40AA"/>
    <w:rsid w:val="004D4599"/>
    <w:rsid w:val="004E6D80"/>
    <w:rsid w:val="0050555A"/>
    <w:rsid w:val="0051040B"/>
    <w:rsid w:val="005301E2"/>
    <w:rsid w:val="00531BF7"/>
    <w:rsid w:val="0054269F"/>
    <w:rsid w:val="00542F3C"/>
    <w:rsid w:val="00577441"/>
    <w:rsid w:val="00590274"/>
    <w:rsid w:val="00595311"/>
    <w:rsid w:val="005A6BFF"/>
    <w:rsid w:val="005C07BA"/>
    <w:rsid w:val="005D56B6"/>
    <w:rsid w:val="005F6F16"/>
    <w:rsid w:val="006105C6"/>
    <w:rsid w:val="0061378B"/>
    <w:rsid w:val="0061406F"/>
    <w:rsid w:val="00615530"/>
    <w:rsid w:val="006340E0"/>
    <w:rsid w:val="00635366"/>
    <w:rsid w:val="006357C2"/>
    <w:rsid w:val="006457DD"/>
    <w:rsid w:val="006661E4"/>
    <w:rsid w:val="006865C3"/>
    <w:rsid w:val="00693FF0"/>
    <w:rsid w:val="006A3C35"/>
    <w:rsid w:val="006A4B39"/>
    <w:rsid w:val="006B2CF7"/>
    <w:rsid w:val="006B6662"/>
    <w:rsid w:val="006C5C5F"/>
    <w:rsid w:val="006E758F"/>
    <w:rsid w:val="006F7062"/>
    <w:rsid w:val="007201EB"/>
    <w:rsid w:val="00724749"/>
    <w:rsid w:val="00787A84"/>
    <w:rsid w:val="0079655D"/>
    <w:rsid w:val="007A541D"/>
    <w:rsid w:val="007B54F1"/>
    <w:rsid w:val="007B66AA"/>
    <w:rsid w:val="007C0756"/>
    <w:rsid w:val="007C4A3B"/>
    <w:rsid w:val="007D3961"/>
    <w:rsid w:val="00802476"/>
    <w:rsid w:val="00807FCE"/>
    <w:rsid w:val="0081240A"/>
    <w:rsid w:val="00861942"/>
    <w:rsid w:val="008869D2"/>
    <w:rsid w:val="008A4409"/>
    <w:rsid w:val="008B4BFE"/>
    <w:rsid w:val="008C6182"/>
    <w:rsid w:val="008C6EF8"/>
    <w:rsid w:val="008E36E6"/>
    <w:rsid w:val="008F3AE0"/>
    <w:rsid w:val="008F6DD4"/>
    <w:rsid w:val="00904AD6"/>
    <w:rsid w:val="0090710F"/>
    <w:rsid w:val="00907E15"/>
    <w:rsid w:val="00914E4B"/>
    <w:rsid w:val="00932CA0"/>
    <w:rsid w:val="00943F5F"/>
    <w:rsid w:val="00953383"/>
    <w:rsid w:val="00977F06"/>
    <w:rsid w:val="00985BD5"/>
    <w:rsid w:val="009A55D0"/>
    <w:rsid w:val="009B1B99"/>
    <w:rsid w:val="009B2CBC"/>
    <w:rsid w:val="009E0E88"/>
    <w:rsid w:val="009E22FF"/>
    <w:rsid w:val="009F2BC3"/>
    <w:rsid w:val="00A52AAB"/>
    <w:rsid w:val="00A53433"/>
    <w:rsid w:val="00A54B12"/>
    <w:rsid w:val="00A80ECC"/>
    <w:rsid w:val="00A90B3F"/>
    <w:rsid w:val="00AA44DD"/>
    <w:rsid w:val="00AB153E"/>
    <w:rsid w:val="00AB3B19"/>
    <w:rsid w:val="00AF7EDF"/>
    <w:rsid w:val="00BC09A3"/>
    <w:rsid w:val="00BC710C"/>
    <w:rsid w:val="00BC7443"/>
    <w:rsid w:val="00BC7C42"/>
    <w:rsid w:val="00BC7D97"/>
    <w:rsid w:val="00BE189A"/>
    <w:rsid w:val="00BE26AD"/>
    <w:rsid w:val="00C04741"/>
    <w:rsid w:val="00C17F03"/>
    <w:rsid w:val="00C2581C"/>
    <w:rsid w:val="00C27F96"/>
    <w:rsid w:val="00C47433"/>
    <w:rsid w:val="00C54991"/>
    <w:rsid w:val="00C6156E"/>
    <w:rsid w:val="00C70F86"/>
    <w:rsid w:val="00C87F2C"/>
    <w:rsid w:val="00C939B2"/>
    <w:rsid w:val="00C9766E"/>
    <w:rsid w:val="00CA0B0E"/>
    <w:rsid w:val="00CA5954"/>
    <w:rsid w:val="00CB1954"/>
    <w:rsid w:val="00CB234C"/>
    <w:rsid w:val="00CB334A"/>
    <w:rsid w:val="00CC0DDD"/>
    <w:rsid w:val="00CE0A3E"/>
    <w:rsid w:val="00CE33A7"/>
    <w:rsid w:val="00D05AEB"/>
    <w:rsid w:val="00D07C64"/>
    <w:rsid w:val="00D131B4"/>
    <w:rsid w:val="00D14E6F"/>
    <w:rsid w:val="00D16BA7"/>
    <w:rsid w:val="00D31243"/>
    <w:rsid w:val="00D46B2F"/>
    <w:rsid w:val="00D60C88"/>
    <w:rsid w:val="00D75407"/>
    <w:rsid w:val="00D94F3C"/>
    <w:rsid w:val="00DA5C56"/>
    <w:rsid w:val="00DA7C3D"/>
    <w:rsid w:val="00DB256E"/>
    <w:rsid w:val="00DC7863"/>
    <w:rsid w:val="00DF1319"/>
    <w:rsid w:val="00DF3C2E"/>
    <w:rsid w:val="00E06A1A"/>
    <w:rsid w:val="00E44DF0"/>
    <w:rsid w:val="00E71C5F"/>
    <w:rsid w:val="00EB0848"/>
    <w:rsid w:val="00EC188F"/>
    <w:rsid w:val="00ED7601"/>
    <w:rsid w:val="00EE23FA"/>
    <w:rsid w:val="00EF56F3"/>
    <w:rsid w:val="00F20297"/>
    <w:rsid w:val="00F21290"/>
    <w:rsid w:val="00F27FEA"/>
    <w:rsid w:val="00F3056F"/>
    <w:rsid w:val="00F35D6B"/>
    <w:rsid w:val="00F6300B"/>
    <w:rsid w:val="00F65C94"/>
    <w:rsid w:val="00F675DC"/>
    <w:rsid w:val="00F77AD9"/>
    <w:rsid w:val="00F82C9C"/>
    <w:rsid w:val="00F87C99"/>
    <w:rsid w:val="00FB46B0"/>
    <w:rsid w:val="00FB5615"/>
    <w:rsid w:val="00FF0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27BD2"/>
  <w15:chartTrackingRefBased/>
  <w15:docId w15:val="{C72A4E1F-B3E5-4320-9D2C-91804E262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34C"/>
    <w:pPr>
      <w:jc w:val="both"/>
    </w:pPr>
    <w:rPr>
      <w:rFonts w:ascii="Times New Roman" w:eastAsiaTheme="minorEastAsia" w:hAnsi="Times New Roman" w:cs="Times New Roman"/>
      <w:lang w:eastAsia="zh-CN"/>
    </w:rPr>
  </w:style>
  <w:style w:type="paragraph" w:styleId="Heading1">
    <w:name w:val="heading 1"/>
    <w:next w:val="Normal"/>
    <w:link w:val="Heading1Char"/>
    <w:qFormat/>
    <w:rsid w:val="00167826"/>
    <w:pPr>
      <w:widowControl w:val="0"/>
      <w:numPr>
        <w:numId w:val="1"/>
      </w:numPr>
      <w:tabs>
        <w:tab w:val="left" w:pos="432"/>
      </w:tabs>
      <w:autoSpaceDE w:val="0"/>
      <w:autoSpaceDN w:val="0"/>
      <w:adjustRightInd w:val="0"/>
      <w:snapToGrid w:val="0"/>
      <w:spacing w:beforeLines="100" w:before="240" w:afterLines="100" w:after="240" w:line="240" w:lineRule="auto"/>
      <w:outlineLvl w:val="0"/>
    </w:pPr>
    <w:rPr>
      <w:rFonts w:ascii="Times New Roman" w:eastAsia="SimHei" w:hAnsi="Times New Roman" w:cs="Times New Roman"/>
      <w:b/>
      <w:bCs/>
      <w:sz w:val="28"/>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67826"/>
    <w:rPr>
      <w:rFonts w:ascii="Times New Roman" w:eastAsia="SimHei" w:hAnsi="Times New Roman" w:cs="Times New Roman"/>
      <w:b/>
      <w:bCs/>
      <w:sz w:val="28"/>
      <w:szCs w:val="30"/>
      <w:lang w:eastAsia="zh-CN"/>
    </w:rPr>
  </w:style>
  <w:style w:type="paragraph" w:customStyle="1" w:styleId="Proposal">
    <w:name w:val="Proposal"/>
    <w:basedOn w:val="Normal"/>
    <w:rsid w:val="00A53433"/>
    <w:pPr>
      <w:widowControl w:val="0"/>
      <w:numPr>
        <w:numId w:val="2"/>
      </w:numPr>
      <w:tabs>
        <w:tab w:val="left" w:pos="1701"/>
      </w:tabs>
      <w:spacing w:after="0" w:line="240" w:lineRule="auto"/>
    </w:pPr>
    <w:rPr>
      <w:rFonts w:eastAsia="SimSun"/>
      <w:b/>
      <w:bCs/>
      <w:kern w:val="2"/>
      <w:sz w:val="21"/>
    </w:rPr>
  </w:style>
  <w:style w:type="paragraph" w:customStyle="1" w:styleId="3GPPHeader">
    <w:name w:val="3GPP_Header"/>
    <w:basedOn w:val="Normal"/>
    <w:qFormat/>
    <w:rsid w:val="00A53433"/>
    <w:pPr>
      <w:widowControl w:val="0"/>
      <w:tabs>
        <w:tab w:val="left" w:pos="1800"/>
        <w:tab w:val="right" w:pos="9360"/>
      </w:tabs>
      <w:spacing w:after="0" w:line="240" w:lineRule="auto"/>
    </w:pPr>
    <w:rPr>
      <w:rFonts w:ascii="Arial" w:eastAsia="SimSun" w:hAnsi="Arial"/>
      <w:b/>
      <w:kern w:val="2"/>
      <w:sz w:val="21"/>
    </w:rPr>
  </w:style>
  <w:style w:type="paragraph" w:customStyle="1" w:styleId="paragraph">
    <w:name w:val="paragraph"/>
    <w:basedOn w:val="Normal"/>
    <w:rsid w:val="00531BF7"/>
    <w:pPr>
      <w:spacing w:before="100" w:beforeAutospacing="1" w:after="100" w:afterAutospacing="1" w:line="240" w:lineRule="auto"/>
    </w:pPr>
    <w:rPr>
      <w:rFonts w:eastAsia="Times New Roman"/>
      <w:sz w:val="24"/>
      <w:szCs w:val="24"/>
      <w:lang w:eastAsia="en-US"/>
    </w:rPr>
  </w:style>
  <w:style w:type="character" w:customStyle="1" w:styleId="eop">
    <w:name w:val="eop"/>
    <w:basedOn w:val="DefaultParagraphFont"/>
    <w:rsid w:val="00531BF7"/>
  </w:style>
  <w:style w:type="paragraph" w:styleId="CommentText">
    <w:name w:val="annotation text"/>
    <w:basedOn w:val="Normal"/>
    <w:link w:val="CommentTextChar"/>
    <w:semiHidden/>
    <w:rsid w:val="00531BF7"/>
    <w:pPr>
      <w:spacing w:after="180" w:line="240" w:lineRule="auto"/>
    </w:pPr>
    <w:rPr>
      <w:rFonts w:eastAsia="PMingLiU"/>
      <w:sz w:val="20"/>
      <w:szCs w:val="20"/>
      <w:lang w:val="en-GB" w:eastAsia="en-US"/>
    </w:rPr>
  </w:style>
  <w:style w:type="character" w:customStyle="1" w:styleId="CommentTextChar">
    <w:name w:val="Comment Text Char"/>
    <w:basedOn w:val="DefaultParagraphFont"/>
    <w:link w:val="CommentText"/>
    <w:semiHidden/>
    <w:rsid w:val="00531BF7"/>
    <w:rPr>
      <w:rFonts w:ascii="Times New Roman" w:eastAsia="PMingLiU" w:hAnsi="Times New Roman" w:cs="Times New Roman"/>
      <w:sz w:val="20"/>
      <w:szCs w:val="20"/>
      <w:lang w:val="en-GB"/>
    </w:rPr>
  </w:style>
  <w:style w:type="character" w:styleId="CommentReference">
    <w:name w:val="annotation reference"/>
    <w:semiHidden/>
    <w:rsid w:val="00531BF7"/>
    <w:rPr>
      <w:sz w:val="16"/>
    </w:rPr>
  </w:style>
  <w:style w:type="paragraph" w:customStyle="1" w:styleId="B1">
    <w:name w:val="B1"/>
    <w:basedOn w:val="List"/>
    <w:link w:val="B1Char1"/>
    <w:rsid w:val="00531BF7"/>
    <w:pPr>
      <w:spacing w:after="120"/>
      <w:ind w:left="568" w:hanging="284"/>
      <w:contextualSpacing w:val="0"/>
    </w:pPr>
    <w:rPr>
      <w:rFonts w:eastAsia="Calibri" w:cs="Arial"/>
      <w:sz w:val="20"/>
    </w:rPr>
  </w:style>
  <w:style w:type="character" w:customStyle="1" w:styleId="B1Char1">
    <w:name w:val="B1 Char1"/>
    <w:link w:val="B1"/>
    <w:qFormat/>
    <w:rsid w:val="00531BF7"/>
    <w:rPr>
      <w:rFonts w:ascii="Times New Roman" w:eastAsia="Calibri" w:hAnsi="Times New Roman" w:cs="Arial"/>
      <w:sz w:val="20"/>
      <w:lang w:eastAsia="zh-CN"/>
    </w:rPr>
  </w:style>
  <w:style w:type="paragraph" w:styleId="List">
    <w:name w:val="List"/>
    <w:basedOn w:val="Normal"/>
    <w:uiPriority w:val="99"/>
    <w:semiHidden/>
    <w:unhideWhenUsed/>
    <w:rsid w:val="00531BF7"/>
    <w:pPr>
      <w:ind w:left="360" w:hanging="360"/>
      <w:contextualSpacing/>
    </w:pPr>
  </w:style>
  <w:style w:type="character" w:customStyle="1" w:styleId="normaltextrun">
    <w:name w:val="normaltextrun"/>
    <w:basedOn w:val="DefaultParagraphFont"/>
    <w:rsid w:val="00590274"/>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リ"/>
    <w:basedOn w:val="Normal"/>
    <w:link w:val="ListParagraphChar"/>
    <w:uiPriority w:val="34"/>
    <w:qFormat/>
    <w:rsid w:val="00CB1954"/>
    <w:pPr>
      <w:spacing w:after="180" w:line="240" w:lineRule="auto"/>
      <w:ind w:left="720"/>
    </w:pPr>
    <w:rPr>
      <w:rFonts w:eastAsia="PMingLiU"/>
      <w:sz w:val="20"/>
      <w:szCs w:val="20"/>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CB1954"/>
    <w:rPr>
      <w:rFonts w:ascii="Times New Roman" w:eastAsia="PMingLiU" w:hAnsi="Times New Roman" w:cs="Times New Roman"/>
      <w:sz w:val="20"/>
      <w:szCs w:val="20"/>
      <w:lang w:val="en-GB"/>
    </w:rPr>
  </w:style>
  <w:style w:type="paragraph" w:styleId="Header">
    <w:name w:val="header"/>
    <w:basedOn w:val="Normal"/>
    <w:link w:val="HeaderChar"/>
    <w:unhideWhenUsed/>
    <w:rsid w:val="00D07C64"/>
    <w:pPr>
      <w:tabs>
        <w:tab w:val="center" w:pos="4680"/>
        <w:tab w:val="right" w:pos="9360"/>
      </w:tabs>
    </w:pPr>
    <w:rPr>
      <w:rFonts w:ascii="Calibri" w:eastAsia="Calibri" w:hAnsi="Calibri"/>
      <w:lang w:eastAsia="en-US"/>
    </w:rPr>
  </w:style>
  <w:style w:type="character" w:customStyle="1" w:styleId="HeaderChar">
    <w:name w:val="Header Char"/>
    <w:basedOn w:val="DefaultParagraphFont"/>
    <w:link w:val="Header"/>
    <w:rsid w:val="00D07C64"/>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34382D"/>
    <w:pPr>
      <w:spacing w:after="160"/>
    </w:pPr>
    <w:rPr>
      <w:rFonts w:eastAsiaTheme="minorEastAsia"/>
      <w:b/>
      <w:bCs/>
      <w:lang w:val="en-US" w:eastAsia="zh-CN"/>
    </w:rPr>
  </w:style>
  <w:style w:type="character" w:customStyle="1" w:styleId="CommentSubjectChar">
    <w:name w:val="Comment Subject Char"/>
    <w:basedOn w:val="CommentTextChar"/>
    <w:link w:val="CommentSubject"/>
    <w:uiPriority w:val="99"/>
    <w:semiHidden/>
    <w:rsid w:val="0034382D"/>
    <w:rPr>
      <w:rFonts w:ascii="Times New Roman" w:eastAsiaTheme="minorEastAsia" w:hAnsi="Times New Roman" w:cs="Times New Roman"/>
      <w:b/>
      <w:bCs/>
      <w:sz w:val="20"/>
      <w:szCs w:val="20"/>
      <w:lang w:val="en-GB" w:eastAsia="zh-CN"/>
    </w:rPr>
  </w:style>
  <w:style w:type="paragraph" w:customStyle="1" w:styleId="References">
    <w:name w:val="References"/>
    <w:basedOn w:val="Normal"/>
    <w:rsid w:val="000D0F13"/>
    <w:pPr>
      <w:numPr>
        <w:numId w:val="12"/>
      </w:numPr>
      <w:autoSpaceDE w:val="0"/>
      <w:autoSpaceDN w:val="0"/>
      <w:snapToGrid w:val="0"/>
      <w:spacing w:after="60" w:line="240" w:lineRule="auto"/>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84C41-16C7-4705-894A-09DD223C868E}">
  <ds:schemaRefs>
    <ds:schemaRef ds:uri="http://schemas.microsoft.com/sharepoint/v3/contenttype/forms"/>
  </ds:schemaRefs>
</ds:datastoreItem>
</file>

<file path=customXml/itemProps2.xml><?xml version="1.0" encoding="utf-8"?>
<ds:datastoreItem xmlns:ds="http://schemas.openxmlformats.org/officeDocument/2006/customXml" ds:itemID="{D7083606-E3FE-49C6-A192-01E9CEEA1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F5F00-53E4-4725-BCD2-A0B6EFB3D7D4}">
  <ds:schemaRefs>
    <ds:schemaRef ds:uri="http://schemas.microsoft.com/office/2006/metadata/properties"/>
    <ds:schemaRef ds:uri="http://schemas.microsoft.com/office/infopath/2007/PartnerControls"/>
    <ds:schemaRef ds:uri="http://schemas.microsoft.com/sharepoint/v3"/>
    <ds:schemaRef ds:uri="5fcc3bcc-0dfa-4fec-81e5-0fcaf256fc26"/>
  </ds:schemaRefs>
</ds:datastoreItem>
</file>

<file path=customXml/itemProps4.xml><?xml version="1.0" encoding="utf-8"?>
<ds:datastoreItem xmlns:ds="http://schemas.openxmlformats.org/officeDocument/2006/customXml" ds:itemID="{88F0E7F2-5841-4120-B010-EEBADBDED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Pages>
  <Words>915</Words>
  <Characters>5219</Characters>
  <Application>Microsoft Office Word</Application>
  <DocSecurity>0</DocSecurity>
  <Lines>43</Lines>
  <Paragraphs>12</Paragraphs>
  <ScaleCrop>false</ScaleCrop>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 Inc.</dc:creator>
  <cp:keywords/>
  <dc:description/>
  <cp:lastModifiedBy>Javad Abdoli</cp:lastModifiedBy>
  <cp:revision>199</cp:revision>
  <dcterms:created xsi:type="dcterms:W3CDTF">2021-09-29T16:27:00Z</dcterms:created>
  <dcterms:modified xsi:type="dcterms:W3CDTF">2021-10-01T21:22:00Z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0x01010037A1B2A0B64B6240A8FF8DD0D563EC62010201005C1669E632F7ED45928E2DD4F2E46E45</vt:lpwstr>
  </property>
</Properties>
</file>